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141" w:rightFromText="141" w:vertAnchor="page" w:horzAnchor="margin" w:tblpY="901"/>
        <w:tblW w:w="0" w:type="auto"/>
        <w:tblLook w:val="04A0" w:firstRow="1" w:lastRow="0" w:firstColumn="1" w:lastColumn="0" w:noHBand="0" w:noVBand="1"/>
      </w:tblPr>
      <w:tblGrid>
        <w:gridCol w:w="4514"/>
        <w:gridCol w:w="4512"/>
      </w:tblGrid>
      <w:tr w:rsidR="00E94E4D" w:rsidTr="00851547">
        <w:tc>
          <w:tcPr>
            <w:tcW w:w="9026" w:type="dxa"/>
            <w:gridSpan w:val="2"/>
            <w:tcBorders>
              <w:top w:val="single" w:sz="18" w:space="0" w:color="auto"/>
              <w:left w:val="single" w:sz="18" w:space="0" w:color="auto"/>
              <w:right w:val="single" w:sz="18" w:space="0" w:color="auto"/>
            </w:tcBorders>
            <w:shd w:val="clear" w:color="auto" w:fill="BFBFBF" w:themeFill="background1" w:themeFillShade="BF"/>
          </w:tcPr>
          <w:p w:rsidR="00E94E4D" w:rsidRPr="00E94E4D" w:rsidRDefault="00E94E4D" w:rsidP="00851547">
            <w:pPr>
              <w:rPr>
                <w:rFonts w:ascii="Arial" w:hAnsi="Arial" w:cs="Arial"/>
                <w:sz w:val="24"/>
                <w:szCs w:val="24"/>
              </w:rPr>
            </w:pPr>
            <w:r w:rsidRPr="00E94E4D">
              <w:rPr>
                <w:rFonts w:ascii="Arial" w:hAnsi="Arial" w:cs="Arial"/>
                <w:b/>
                <w:sz w:val="24"/>
                <w:szCs w:val="24"/>
              </w:rPr>
              <w:t>Abnahmestelle</w:t>
            </w:r>
            <w:r w:rsidRPr="00E94E4D">
              <w:rPr>
                <w:rFonts w:ascii="Arial" w:hAnsi="Arial" w:cs="Arial"/>
                <w:sz w:val="24"/>
                <w:szCs w:val="24"/>
              </w:rPr>
              <w:t>:</w:t>
            </w:r>
          </w:p>
        </w:tc>
      </w:tr>
      <w:tr w:rsidR="00E94E4D" w:rsidTr="00851547">
        <w:tc>
          <w:tcPr>
            <w:tcW w:w="4514" w:type="dxa"/>
            <w:tcBorders>
              <w:left w:val="single" w:sz="18" w:space="0" w:color="auto"/>
              <w:bottom w:val="single" w:sz="18" w:space="0" w:color="auto"/>
            </w:tcBorders>
          </w:tcPr>
          <w:p w:rsidR="00E94E4D" w:rsidRDefault="00E94E4D" w:rsidP="00851547">
            <w:pPr>
              <w:rPr>
                <w:rFonts w:ascii="Arial" w:hAnsi="Arial" w:cs="Arial"/>
                <w:sz w:val="18"/>
                <w:szCs w:val="18"/>
              </w:rPr>
            </w:pPr>
            <w:r w:rsidRPr="00E94E4D">
              <w:rPr>
                <w:rFonts w:ascii="Arial" w:hAnsi="Arial" w:cs="Arial"/>
                <w:sz w:val="18"/>
                <w:szCs w:val="18"/>
              </w:rPr>
              <w:t xml:space="preserve">Straße, Hausnummer: </w:t>
            </w:r>
          </w:p>
          <w:p w:rsidR="00E94E4D" w:rsidRDefault="00E94E4D" w:rsidP="00851547">
            <w:pPr>
              <w:rPr>
                <w:rFonts w:ascii="Arial" w:hAnsi="Arial" w:cs="Arial"/>
                <w:sz w:val="18"/>
                <w:szCs w:val="18"/>
              </w:rPr>
            </w:pPr>
          </w:p>
          <w:p w:rsidR="00E94E4D" w:rsidRPr="00E94E4D" w:rsidRDefault="00E94E4D" w:rsidP="00851547">
            <w:pPr>
              <w:rPr>
                <w:rFonts w:ascii="Arial" w:hAnsi="Arial" w:cs="Arial"/>
                <w:sz w:val="18"/>
                <w:szCs w:val="18"/>
              </w:rPr>
            </w:pPr>
          </w:p>
        </w:tc>
        <w:tc>
          <w:tcPr>
            <w:tcW w:w="4512" w:type="dxa"/>
            <w:tcBorders>
              <w:bottom w:val="single" w:sz="18" w:space="0" w:color="auto"/>
              <w:right w:val="single" w:sz="18" w:space="0" w:color="auto"/>
            </w:tcBorders>
          </w:tcPr>
          <w:p w:rsidR="00E94E4D" w:rsidRPr="00E94E4D" w:rsidRDefault="00E94E4D" w:rsidP="00851547">
            <w:pPr>
              <w:rPr>
                <w:rFonts w:ascii="Arial" w:hAnsi="Arial" w:cs="Arial"/>
                <w:sz w:val="18"/>
                <w:szCs w:val="18"/>
              </w:rPr>
            </w:pPr>
            <w:proofErr w:type="spellStart"/>
            <w:r w:rsidRPr="00E94E4D">
              <w:rPr>
                <w:rFonts w:ascii="Arial" w:hAnsi="Arial" w:cs="Arial"/>
                <w:sz w:val="18"/>
                <w:szCs w:val="18"/>
              </w:rPr>
              <w:t>PLZ,Ort</w:t>
            </w:r>
            <w:proofErr w:type="spellEnd"/>
            <w:r w:rsidRPr="00E94E4D">
              <w:rPr>
                <w:rFonts w:ascii="Arial" w:hAnsi="Arial" w:cs="Arial"/>
                <w:sz w:val="18"/>
                <w:szCs w:val="18"/>
              </w:rPr>
              <w:t>:</w:t>
            </w:r>
          </w:p>
          <w:p w:rsidR="00E94E4D" w:rsidRPr="00E94E4D" w:rsidRDefault="00E94E4D" w:rsidP="00851547">
            <w:pPr>
              <w:rPr>
                <w:rFonts w:ascii="Arial" w:hAnsi="Arial" w:cs="Arial"/>
                <w:sz w:val="18"/>
                <w:szCs w:val="18"/>
              </w:rPr>
            </w:pPr>
          </w:p>
        </w:tc>
      </w:tr>
    </w:tbl>
    <w:p w:rsidR="00BB145E" w:rsidRPr="00851547" w:rsidRDefault="00A73D65">
      <w:pPr>
        <w:rPr>
          <w:rFonts w:ascii="Arial" w:hAnsi="Arial" w:cs="Arial"/>
          <w:b/>
          <w:sz w:val="28"/>
          <w:szCs w:val="24"/>
        </w:rPr>
      </w:pPr>
      <w:r w:rsidRPr="00851547">
        <w:rPr>
          <w:rFonts w:ascii="Arial" w:hAnsi="Arial" w:cs="Arial"/>
          <w:b/>
          <w:sz w:val="28"/>
          <w:szCs w:val="24"/>
        </w:rPr>
        <w:t>Vertrag über Zahlung von Wasser- und Kanalbenutzungsgebühren</w:t>
      </w:r>
    </w:p>
    <w:p w:rsidR="00A73D65" w:rsidRDefault="002F2054">
      <w:r w:rsidRPr="00F8531D">
        <w:rPr>
          <w:rFonts w:ascii="Arial" w:hAnsi="Arial" w:cs="Arial"/>
          <w:noProof/>
          <w:lang w:val="en-GB" w:eastAsia="en-GB"/>
        </w:rPr>
        <w:drawing>
          <wp:anchor distT="0" distB="0" distL="114300" distR="114300" simplePos="0" relativeHeight="251660288" behindDoc="1" locked="0" layoutInCell="1" allowOverlap="1" wp14:anchorId="43C942E3" wp14:editId="1B17E113">
            <wp:simplePos x="0" y="0"/>
            <wp:positionH relativeFrom="column">
              <wp:posOffset>4617085</wp:posOffset>
            </wp:positionH>
            <wp:positionV relativeFrom="paragraph">
              <wp:posOffset>808355</wp:posOffset>
            </wp:positionV>
            <wp:extent cx="1079302" cy="1200150"/>
            <wp:effectExtent l="0" t="0" r="6985" b="0"/>
            <wp:wrapTight wrapText="bothSides">
              <wp:wrapPolygon edited="0">
                <wp:start x="0" y="0"/>
                <wp:lineTo x="0" y="21257"/>
                <wp:lineTo x="21358" y="21257"/>
                <wp:lineTo x="2135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30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E4D" w:rsidRPr="00E94E4D" w:rsidRDefault="00E94E4D">
      <w:pPr>
        <w:rPr>
          <w:rFonts w:ascii="Arial" w:hAnsi="Arial" w:cs="Arial"/>
        </w:rPr>
      </w:pPr>
    </w:p>
    <w:p w:rsidR="00E94E4D" w:rsidRPr="00E94E4D" w:rsidRDefault="00E94E4D" w:rsidP="00E94E4D">
      <w:pPr>
        <w:spacing w:after="0" w:line="240" w:lineRule="auto"/>
        <w:rPr>
          <w:rFonts w:ascii="Arial" w:hAnsi="Arial" w:cs="Arial"/>
          <w:sz w:val="24"/>
          <w:szCs w:val="24"/>
        </w:rPr>
      </w:pPr>
      <w:r w:rsidRPr="00E94E4D">
        <w:rPr>
          <w:rFonts w:ascii="Arial" w:hAnsi="Arial" w:cs="Arial"/>
          <w:sz w:val="24"/>
          <w:szCs w:val="24"/>
        </w:rPr>
        <w:t xml:space="preserve">An die </w:t>
      </w:r>
    </w:p>
    <w:p w:rsidR="00E94E4D" w:rsidRPr="00E94E4D" w:rsidRDefault="002F2054" w:rsidP="00E94E4D">
      <w:pPr>
        <w:spacing w:after="0" w:line="240" w:lineRule="auto"/>
        <w:rPr>
          <w:rFonts w:ascii="Arial" w:hAnsi="Arial" w:cs="Arial"/>
          <w:sz w:val="24"/>
          <w:szCs w:val="24"/>
        </w:rPr>
      </w:pPr>
      <w:r>
        <w:rPr>
          <w:rFonts w:ascii="Arial" w:hAnsi="Arial" w:cs="Arial"/>
          <w:sz w:val="24"/>
          <w:szCs w:val="24"/>
        </w:rPr>
        <w:t>Gemeindewerke Sinn</w:t>
      </w:r>
    </w:p>
    <w:p w:rsidR="00E94E4D" w:rsidRPr="00E94E4D" w:rsidRDefault="00E94E4D" w:rsidP="00E94E4D">
      <w:pPr>
        <w:spacing w:after="0" w:line="240" w:lineRule="auto"/>
        <w:rPr>
          <w:rFonts w:ascii="Arial" w:hAnsi="Arial" w:cs="Arial"/>
          <w:sz w:val="24"/>
          <w:szCs w:val="24"/>
        </w:rPr>
      </w:pPr>
      <w:r w:rsidRPr="00E94E4D">
        <w:rPr>
          <w:rFonts w:ascii="Arial" w:hAnsi="Arial" w:cs="Arial"/>
          <w:sz w:val="24"/>
          <w:szCs w:val="24"/>
        </w:rPr>
        <w:t>Postfach 1936</w:t>
      </w:r>
    </w:p>
    <w:p w:rsidR="00E94E4D" w:rsidRDefault="00E94E4D" w:rsidP="00E94E4D">
      <w:pPr>
        <w:spacing w:after="0" w:line="240" w:lineRule="auto"/>
        <w:rPr>
          <w:rFonts w:ascii="Arial" w:hAnsi="Arial" w:cs="Arial"/>
          <w:b/>
          <w:sz w:val="24"/>
          <w:szCs w:val="24"/>
        </w:rPr>
      </w:pPr>
      <w:r w:rsidRPr="00E94E4D">
        <w:rPr>
          <w:rFonts w:ascii="Arial" w:hAnsi="Arial" w:cs="Arial"/>
          <w:b/>
          <w:sz w:val="24"/>
          <w:szCs w:val="24"/>
        </w:rPr>
        <w:t>35688 Dillenburg</w:t>
      </w:r>
    </w:p>
    <w:p w:rsidR="00E94E4D" w:rsidRDefault="00E94E4D" w:rsidP="00E94E4D">
      <w:pPr>
        <w:spacing w:after="0" w:line="240" w:lineRule="auto"/>
        <w:rPr>
          <w:rFonts w:ascii="Arial" w:hAnsi="Arial" w:cs="Arial"/>
          <w:b/>
          <w:sz w:val="24"/>
          <w:szCs w:val="24"/>
        </w:rPr>
      </w:pPr>
    </w:p>
    <w:p w:rsidR="00E94E4D" w:rsidRDefault="00E94E4D" w:rsidP="00E94E4D">
      <w:pPr>
        <w:spacing w:after="0" w:line="240" w:lineRule="auto"/>
        <w:rPr>
          <w:rFonts w:ascii="Arial" w:hAnsi="Arial" w:cs="Arial"/>
          <w:b/>
          <w:sz w:val="24"/>
          <w:szCs w:val="24"/>
        </w:rPr>
      </w:pP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514"/>
        <w:gridCol w:w="4512"/>
      </w:tblGrid>
      <w:tr w:rsidR="00E94E4D" w:rsidTr="00E94E4D">
        <w:tc>
          <w:tcPr>
            <w:tcW w:w="9062" w:type="dxa"/>
            <w:gridSpan w:val="2"/>
            <w:shd w:val="clear" w:color="auto" w:fill="BFBFBF" w:themeFill="background1" w:themeFillShade="BF"/>
          </w:tcPr>
          <w:p w:rsidR="00E94E4D" w:rsidRPr="00E94E4D" w:rsidRDefault="00E94E4D" w:rsidP="00E94E4D">
            <w:pPr>
              <w:rPr>
                <w:rFonts w:ascii="Arial" w:hAnsi="Arial" w:cs="Arial"/>
                <w:b/>
                <w:sz w:val="24"/>
                <w:szCs w:val="24"/>
              </w:rPr>
            </w:pPr>
            <w:r w:rsidRPr="00E94E4D">
              <w:rPr>
                <w:rFonts w:ascii="Arial" w:hAnsi="Arial" w:cs="Arial"/>
                <w:b/>
                <w:sz w:val="24"/>
                <w:szCs w:val="24"/>
              </w:rPr>
              <w:t>I.</w:t>
            </w:r>
            <w:r>
              <w:rPr>
                <w:rFonts w:ascii="Arial" w:hAnsi="Arial" w:cs="Arial"/>
                <w:b/>
                <w:sz w:val="24"/>
                <w:szCs w:val="24"/>
              </w:rPr>
              <w:t xml:space="preserve"> Haus- und Grundstückseigentümer:</w:t>
            </w:r>
          </w:p>
        </w:tc>
      </w:tr>
      <w:tr w:rsidR="00E94E4D" w:rsidTr="00E94E4D">
        <w:tc>
          <w:tcPr>
            <w:tcW w:w="4531" w:type="dxa"/>
            <w:tcBorders>
              <w:top w:val="single" w:sz="18" w:space="0" w:color="auto"/>
            </w:tcBorders>
          </w:tcPr>
          <w:p w:rsidR="00E94E4D" w:rsidRPr="00E94E4D" w:rsidRDefault="00E94E4D" w:rsidP="00E94E4D">
            <w:pPr>
              <w:rPr>
                <w:rFonts w:ascii="Arial" w:hAnsi="Arial" w:cs="Arial"/>
                <w:sz w:val="18"/>
                <w:szCs w:val="18"/>
              </w:rPr>
            </w:pPr>
            <w:r w:rsidRPr="00E94E4D">
              <w:rPr>
                <w:rFonts w:ascii="Arial" w:hAnsi="Arial" w:cs="Arial"/>
                <w:sz w:val="18"/>
                <w:szCs w:val="18"/>
              </w:rPr>
              <w:t>Name:</w:t>
            </w:r>
          </w:p>
          <w:p w:rsidR="00E94E4D" w:rsidRPr="00E94E4D" w:rsidRDefault="00E94E4D" w:rsidP="00E94E4D">
            <w:pPr>
              <w:rPr>
                <w:rFonts w:ascii="Arial" w:hAnsi="Arial" w:cs="Arial"/>
                <w:sz w:val="18"/>
                <w:szCs w:val="18"/>
              </w:rPr>
            </w:pPr>
          </w:p>
          <w:p w:rsidR="00E94E4D" w:rsidRPr="00E94E4D" w:rsidRDefault="00E94E4D" w:rsidP="00E94E4D">
            <w:pPr>
              <w:rPr>
                <w:rFonts w:ascii="Arial" w:hAnsi="Arial" w:cs="Arial"/>
                <w:sz w:val="18"/>
                <w:szCs w:val="18"/>
              </w:rPr>
            </w:pPr>
          </w:p>
        </w:tc>
        <w:tc>
          <w:tcPr>
            <w:tcW w:w="4531" w:type="dxa"/>
            <w:tcBorders>
              <w:top w:val="single" w:sz="18" w:space="0" w:color="auto"/>
            </w:tcBorders>
          </w:tcPr>
          <w:p w:rsidR="00E94E4D" w:rsidRPr="00E94E4D" w:rsidRDefault="00E94E4D" w:rsidP="00E94E4D">
            <w:pPr>
              <w:rPr>
                <w:rFonts w:ascii="Arial" w:hAnsi="Arial" w:cs="Arial"/>
                <w:sz w:val="18"/>
                <w:szCs w:val="18"/>
              </w:rPr>
            </w:pPr>
            <w:r w:rsidRPr="00E94E4D">
              <w:rPr>
                <w:rFonts w:ascii="Arial" w:hAnsi="Arial" w:cs="Arial"/>
                <w:sz w:val="18"/>
                <w:szCs w:val="18"/>
              </w:rPr>
              <w:t>Vorname:</w:t>
            </w:r>
          </w:p>
        </w:tc>
      </w:tr>
      <w:tr w:rsidR="00E94E4D" w:rsidTr="00E94E4D">
        <w:tc>
          <w:tcPr>
            <w:tcW w:w="4531" w:type="dxa"/>
          </w:tcPr>
          <w:p w:rsidR="00E94E4D" w:rsidRDefault="00E94E4D" w:rsidP="00E94E4D">
            <w:pPr>
              <w:rPr>
                <w:rFonts w:ascii="Arial" w:hAnsi="Arial" w:cs="Arial"/>
                <w:sz w:val="18"/>
                <w:szCs w:val="18"/>
              </w:rPr>
            </w:pPr>
            <w:r w:rsidRPr="00E94E4D">
              <w:rPr>
                <w:rFonts w:ascii="Arial" w:hAnsi="Arial" w:cs="Arial"/>
                <w:sz w:val="18"/>
                <w:szCs w:val="18"/>
              </w:rPr>
              <w:t xml:space="preserve">Straße, Hausnummer: </w:t>
            </w:r>
          </w:p>
          <w:p w:rsidR="00E94E4D" w:rsidRDefault="00E94E4D" w:rsidP="00E94E4D">
            <w:pPr>
              <w:rPr>
                <w:rFonts w:ascii="Arial" w:hAnsi="Arial" w:cs="Arial"/>
                <w:sz w:val="18"/>
                <w:szCs w:val="18"/>
              </w:rPr>
            </w:pPr>
          </w:p>
          <w:p w:rsidR="00E94E4D" w:rsidRPr="00E94E4D" w:rsidRDefault="00E94E4D" w:rsidP="00E94E4D">
            <w:pPr>
              <w:rPr>
                <w:rFonts w:ascii="Arial" w:hAnsi="Arial" w:cs="Arial"/>
                <w:sz w:val="18"/>
                <w:szCs w:val="18"/>
              </w:rPr>
            </w:pPr>
          </w:p>
        </w:tc>
        <w:tc>
          <w:tcPr>
            <w:tcW w:w="4531" w:type="dxa"/>
          </w:tcPr>
          <w:p w:rsidR="00E94E4D" w:rsidRPr="00E94E4D" w:rsidRDefault="00E94E4D" w:rsidP="00E94E4D">
            <w:pPr>
              <w:rPr>
                <w:rFonts w:ascii="Arial" w:hAnsi="Arial" w:cs="Arial"/>
                <w:sz w:val="18"/>
                <w:szCs w:val="18"/>
              </w:rPr>
            </w:pPr>
            <w:r w:rsidRPr="00E94E4D">
              <w:rPr>
                <w:rFonts w:ascii="Arial" w:hAnsi="Arial" w:cs="Arial"/>
                <w:sz w:val="18"/>
                <w:szCs w:val="18"/>
              </w:rPr>
              <w:t>PLZ, Ort:</w:t>
            </w:r>
          </w:p>
        </w:tc>
      </w:tr>
      <w:tr w:rsidR="00E94E4D" w:rsidTr="00E94E4D">
        <w:tc>
          <w:tcPr>
            <w:tcW w:w="9062" w:type="dxa"/>
            <w:gridSpan w:val="2"/>
          </w:tcPr>
          <w:p w:rsidR="00E94E4D" w:rsidRPr="00E94E4D" w:rsidRDefault="00E94E4D" w:rsidP="00E94E4D">
            <w:pPr>
              <w:rPr>
                <w:rFonts w:ascii="Arial" w:hAnsi="Arial" w:cs="Arial"/>
                <w:sz w:val="20"/>
                <w:szCs w:val="24"/>
              </w:rPr>
            </w:pPr>
            <w:r w:rsidRPr="00E94E4D">
              <w:rPr>
                <w:rFonts w:ascii="Arial" w:hAnsi="Arial" w:cs="Arial"/>
                <w:sz w:val="20"/>
                <w:szCs w:val="24"/>
              </w:rPr>
              <w:t xml:space="preserve">Ich beantrage, die Wasser- und Kanalbenutzungsgebühren von dem Mieter/Pächter meines oben genannten Wohn- und Geschäftshauses (siehe Abnahmestelle) anzufordern. </w:t>
            </w:r>
          </w:p>
          <w:p w:rsidR="00E94E4D" w:rsidRPr="00E94E4D" w:rsidRDefault="00E94E4D" w:rsidP="00E94E4D">
            <w:pPr>
              <w:rPr>
                <w:rFonts w:ascii="Arial" w:hAnsi="Arial" w:cs="Arial"/>
                <w:sz w:val="20"/>
                <w:szCs w:val="24"/>
              </w:rPr>
            </w:pPr>
          </w:p>
          <w:p w:rsidR="00E94E4D" w:rsidRPr="00E94E4D" w:rsidRDefault="00E94E4D" w:rsidP="002F2054">
            <w:pPr>
              <w:rPr>
                <w:rFonts w:ascii="Arial" w:hAnsi="Arial" w:cs="Arial"/>
                <w:sz w:val="24"/>
                <w:szCs w:val="24"/>
              </w:rPr>
            </w:pPr>
            <w:r w:rsidRPr="00E94E4D">
              <w:rPr>
                <w:rFonts w:ascii="Arial" w:hAnsi="Arial" w:cs="Arial"/>
                <w:sz w:val="20"/>
                <w:szCs w:val="24"/>
              </w:rPr>
              <w:t xml:space="preserve">Mir ist bekannt, dass gemäß der Allgemeinen Wasserversorgungssatzung sowie der Abwasserbeseitigungssatzung der </w:t>
            </w:r>
            <w:r w:rsidR="002F2054">
              <w:rPr>
                <w:rFonts w:ascii="Arial" w:hAnsi="Arial" w:cs="Arial"/>
                <w:sz w:val="20"/>
                <w:szCs w:val="24"/>
              </w:rPr>
              <w:t xml:space="preserve">Gemeinde Sinn </w:t>
            </w:r>
            <w:r w:rsidRPr="00E94E4D">
              <w:rPr>
                <w:rFonts w:ascii="Arial" w:hAnsi="Arial" w:cs="Arial"/>
                <w:sz w:val="20"/>
                <w:szCs w:val="24"/>
              </w:rPr>
              <w:t xml:space="preserve">der Grundstückseigentümer Gebührenpflichtiger ist. Im Falle einer Nichtzahlung des Mieters/Pächters wird der Grundstückseigentümer zur Zahlung der Gebühren herangezogen. </w:t>
            </w:r>
          </w:p>
        </w:tc>
      </w:tr>
      <w:tr w:rsidR="00E94E4D" w:rsidTr="00E94E4D">
        <w:tc>
          <w:tcPr>
            <w:tcW w:w="4531" w:type="dxa"/>
            <w:tcBorders>
              <w:top w:val="single" w:sz="18" w:space="0" w:color="auto"/>
            </w:tcBorders>
          </w:tcPr>
          <w:p w:rsidR="00E94E4D" w:rsidRPr="00E94E4D" w:rsidRDefault="00E94E4D" w:rsidP="00E94E4D">
            <w:pPr>
              <w:rPr>
                <w:rFonts w:ascii="Arial" w:hAnsi="Arial" w:cs="Arial"/>
                <w:sz w:val="18"/>
                <w:szCs w:val="24"/>
              </w:rPr>
            </w:pPr>
            <w:r w:rsidRPr="00E94E4D">
              <w:rPr>
                <w:rFonts w:ascii="Arial" w:hAnsi="Arial" w:cs="Arial"/>
                <w:sz w:val="18"/>
                <w:szCs w:val="24"/>
              </w:rPr>
              <w:t xml:space="preserve">Ort, Datum: </w:t>
            </w:r>
          </w:p>
          <w:p w:rsidR="00E94E4D" w:rsidRPr="00E94E4D" w:rsidRDefault="00E94E4D" w:rsidP="00E94E4D">
            <w:pPr>
              <w:rPr>
                <w:rFonts w:ascii="Arial" w:hAnsi="Arial" w:cs="Arial"/>
                <w:sz w:val="18"/>
                <w:szCs w:val="24"/>
              </w:rPr>
            </w:pPr>
          </w:p>
        </w:tc>
        <w:tc>
          <w:tcPr>
            <w:tcW w:w="4531" w:type="dxa"/>
            <w:tcBorders>
              <w:top w:val="single" w:sz="18" w:space="0" w:color="auto"/>
            </w:tcBorders>
          </w:tcPr>
          <w:p w:rsidR="00E94E4D" w:rsidRDefault="00E94E4D" w:rsidP="00E94E4D">
            <w:pPr>
              <w:rPr>
                <w:rFonts w:ascii="Arial" w:hAnsi="Arial" w:cs="Arial"/>
                <w:sz w:val="18"/>
                <w:szCs w:val="24"/>
              </w:rPr>
            </w:pPr>
            <w:r w:rsidRPr="00E94E4D">
              <w:rPr>
                <w:rFonts w:ascii="Arial" w:hAnsi="Arial" w:cs="Arial"/>
                <w:sz w:val="18"/>
                <w:szCs w:val="24"/>
              </w:rPr>
              <w:t xml:space="preserve">Unterschrift: </w:t>
            </w:r>
          </w:p>
          <w:p w:rsidR="00E94E4D" w:rsidRPr="00E94E4D" w:rsidRDefault="00E94E4D" w:rsidP="00E94E4D">
            <w:pPr>
              <w:rPr>
                <w:rFonts w:ascii="Arial" w:hAnsi="Arial" w:cs="Arial"/>
                <w:sz w:val="6"/>
                <w:szCs w:val="24"/>
              </w:rPr>
            </w:pPr>
          </w:p>
          <w:p w:rsidR="00E94E4D" w:rsidRPr="00E94E4D" w:rsidRDefault="00E94E4D" w:rsidP="00E94E4D">
            <w:pPr>
              <w:widowControl w:val="0"/>
              <w:autoSpaceDE w:val="0"/>
              <w:autoSpaceDN w:val="0"/>
              <w:spacing w:line="394" w:lineRule="exact"/>
              <w:rPr>
                <w:rFonts w:ascii="Forte"/>
                <w:color w:val="000000"/>
                <w:sz w:val="18"/>
              </w:rPr>
            </w:pPr>
            <w:r w:rsidRPr="00E94E4D">
              <w:rPr>
                <w:rFonts w:ascii="Forte"/>
                <w:color w:val="000000"/>
                <w:sz w:val="36"/>
              </w:rPr>
              <w:t>X</w:t>
            </w:r>
          </w:p>
        </w:tc>
      </w:tr>
    </w:tbl>
    <w:p w:rsidR="00E94E4D" w:rsidRDefault="00E94E4D" w:rsidP="00E94E4D">
      <w:pPr>
        <w:spacing w:after="0" w:line="240" w:lineRule="auto"/>
        <w:rPr>
          <w:rFonts w:ascii="Arial" w:hAnsi="Arial" w:cs="Arial"/>
          <w:b/>
          <w:sz w:val="24"/>
          <w:szCs w:val="24"/>
        </w:rPr>
      </w:pP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513"/>
        <w:gridCol w:w="4513"/>
      </w:tblGrid>
      <w:tr w:rsidR="00E94E4D" w:rsidTr="00E94E4D">
        <w:tc>
          <w:tcPr>
            <w:tcW w:w="9026" w:type="dxa"/>
            <w:gridSpan w:val="2"/>
            <w:shd w:val="clear" w:color="auto" w:fill="BFBFBF" w:themeFill="background1" w:themeFillShade="BF"/>
          </w:tcPr>
          <w:p w:rsidR="00E94E4D" w:rsidRPr="00E94E4D" w:rsidRDefault="00E94E4D" w:rsidP="00E94E4D">
            <w:pPr>
              <w:rPr>
                <w:rFonts w:ascii="Arial" w:hAnsi="Arial" w:cs="Arial"/>
                <w:b/>
                <w:sz w:val="24"/>
                <w:szCs w:val="24"/>
              </w:rPr>
            </w:pPr>
            <w:r>
              <w:rPr>
                <w:rFonts w:ascii="Arial" w:hAnsi="Arial" w:cs="Arial"/>
                <w:b/>
                <w:sz w:val="24"/>
                <w:szCs w:val="24"/>
              </w:rPr>
              <w:t>II. Mieter bzw. Pächter:</w:t>
            </w:r>
          </w:p>
        </w:tc>
      </w:tr>
      <w:tr w:rsidR="00E94E4D" w:rsidTr="00E94E4D">
        <w:tc>
          <w:tcPr>
            <w:tcW w:w="4513" w:type="dxa"/>
            <w:tcBorders>
              <w:top w:val="single" w:sz="18" w:space="0" w:color="auto"/>
            </w:tcBorders>
          </w:tcPr>
          <w:p w:rsidR="00E94E4D" w:rsidRPr="00E94E4D" w:rsidRDefault="00E94E4D" w:rsidP="00981856">
            <w:pPr>
              <w:rPr>
                <w:rFonts w:ascii="Arial" w:hAnsi="Arial" w:cs="Arial"/>
                <w:sz w:val="18"/>
                <w:szCs w:val="18"/>
              </w:rPr>
            </w:pPr>
            <w:r w:rsidRPr="00E94E4D">
              <w:rPr>
                <w:rFonts w:ascii="Arial" w:hAnsi="Arial" w:cs="Arial"/>
                <w:sz w:val="18"/>
                <w:szCs w:val="18"/>
              </w:rPr>
              <w:t>Name:</w:t>
            </w:r>
          </w:p>
          <w:p w:rsidR="00E94E4D" w:rsidRPr="00E94E4D" w:rsidRDefault="00E94E4D" w:rsidP="00981856">
            <w:pPr>
              <w:rPr>
                <w:rFonts w:ascii="Arial" w:hAnsi="Arial" w:cs="Arial"/>
                <w:sz w:val="18"/>
                <w:szCs w:val="18"/>
              </w:rPr>
            </w:pPr>
          </w:p>
          <w:p w:rsidR="00E94E4D" w:rsidRPr="00E94E4D" w:rsidRDefault="00E94E4D" w:rsidP="00981856">
            <w:pPr>
              <w:rPr>
                <w:rFonts w:ascii="Arial" w:hAnsi="Arial" w:cs="Arial"/>
                <w:sz w:val="18"/>
                <w:szCs w:val="18"/>
              </w:rPr>
            </w:pPr>
          </w:p>
        </w:tc>
        <w:tc>
          <w:tcPr>
            <w:tcW w:w="4513" w:type="dxa"/>
            <w:tcBorders>
              <w:top w:val="single" w:sz="18" w:space="0" w:color="auto"/>
            </w:tcBorders>
          </w:tcPr>
          <w:p w:rsidR="00E94E4D" w:rsidRPr="00E94E4D" w:rsidRDefault="00E94E4D" w:rsidP="00981856">
            <w:pPr>
              <w:rPr>
                <w:rFonts w:ascii="Arial" w:hAnsi="Arial" w:cs="Arial"/>
                <w:sz w:val="18"/>
                <w:szCs w:val="18"/>
              </w:rPr>
            </w:pPr>
            <w:r w:rsidRPr="00E94E4D">
              <w:rPr>
                <w:rFonts w:ascii="Arial" w:hAnsi="Arial" w:cs="Arial"/>
                <w:sz w:val="18"/>
                <w:szCs w:val="18"/>
              </w:rPr>
              <w:t>Vorname:</w:t>
            </w:r>
          </w:p>
        </w:tc>
      </w:tr>
      <w:tr w:rsidR="00E94E4D" w:rsidTr="00E94E4D">
        <w:tc>
          <w:tcPr>
            <w:tcW w:w="4513" w:type="dxa"/>
          </w:tcPr>
          <w:p w:rsidR="00E94E4D" w:rsidRDefault="00E94E4D" w:rsidP="00981856">
            <w:pPr>
              <w:rPr>
                <w:rFonts w:ascii="Arial" w:hAnsi="Arial" w:cs="Arial"/>
                <w:sz w:val="18"/>
                <w:szCs w:val="18"/>
              </w:rPr>
            </w:pPr>
            <w:r>
              <w:rPr>
                <w:rFonts w:ascii="Arial" w:hAnsi="Arial" w:cs="Arial"/>
                <w:sz w:val="18"/>
                <w:szCs w:val="18"/>
              </w:rPr>
              <w:t>Zählerstand bei Übernahme:</w:t>
            </w:r>
          </w:p>
          <w:p w:rsidR="00E94E4D" w:rsidRDefault="00E94E4D" w:rsidP="00981856">
            <w:pPr>
              <w:rPr>
                <w:rFonts w:ascii="Arial" w:hAnsi="Arial" w:cs="Arial"/>
                <w:sz w:val="18"/>
                <w:szCs w:val="18"/>
              </w:rPr>
            </w:pPr>
          </w:p>
          <w:p w:rsidR="00E94E4D" w:rsidRPr="00E94E4D" w:rsidRDefault="00E94E4D" w:rsidP="00981856">
            <w:pPr>
              <w:rPr>
                <w:rFonts w:ascii="Arial" w:hAnsi="Arial" w:cs="Arial"/>
                <w:sz w:val="18"/>
                <w:szCs w:val="18"/>
              </w:rPr>
            </w:pPr>
          </w:p>
        </w:tc>
        <w:tc>
          <w:tcPr>
            <w:tcW w:w="4513" w:type="dxa"/>
          </w:tcPr>
          <w:p w:rsidR="00E94E4D" w:rsidRPr="00E94E4D" w:rsidRDefault="00E94E4D" w:rsidP="00981856">
            <w:pPr>
              <w:rPr>
                <w:rFonts w:ascii="Arial" w:hAnsi="Arial" w:cs="Arial"/>
                <w:sz w:val="18"/>
                <w:szCs w:val="18"/>
              </w:rPr>
            </w:pPr>
            <w:r>
              <w:rPr>
                <w:rFonts w:ascii="Arial" w:hAnsi="Arial" w:cs="Arial"/>
                <w:sz w:val="18"/>
                <w:szCs w:val="18"/>
              </w:rPr>
              <w:t>Wasserzähler-Nr.</w:t>
            </w:r>
          </w:p>
        </w:tc>
      </w:tr>
      <w:tr w:rsidR="00E94E4D" w:rsidTr="00E94E4D">
        <w:tc>
          <w:tcPr>
            <w:tcW w:w="4513" w:type="dxa"/>
          </w:tcPr>
          <w:p w:rsidR="00E94E4D" w:rsidRDefault="00E94E4D" w:rsidP="00981856">
            <w:pPr>
              <w:rPr>
                <w:rFonts w:ascii="Arial" w:hAnsi="Arial" w:cs="Arial"/>
                <w:sz w:val="18"/>
                <w:szCs w:val="18"/>
              </w:rPr>
            </w:pPr>
            <w:r>
              <w:rPr>
                <w:rFonts w:ascii="Arial" w:hAnsi="Arial" w:cs="Arial"/>
                <w:sz w:val="18"/>
                <w:szCs w:val="18"/>
              </w:rPr>
              <w:t xml:space="preserve">Datum der Übernahme: </w:t>
            </w:r>
          </w:p>
          <w:p w:rsidR="00E94E4D" w:rsidRDefault="00E94E4D" w:rsidP="00981856">
            <w:pPr>
              <w:rPr>
                <w:rFonts w:ascii="Arial" w:hAnsi="Arial" w:cs="Arial"/>
                <w:sz w:val="18"/>
                <w:szCs w:val="18"/>
              </w:rPr>
            </w:pPr>
          </w:p>
          <w:p w:rsidR="00E94E4D" w:rsidRDefault="00E94E4D" w:rsidP="00981856">
            <w:pPr>
              <w:rPr>
                <w:rFonts w:ascii="Arial" w:hAnsi="Arial" w:cs="Arial"/>
                <w:sz w:val="18"/>
                <w:szCs w:val="18"/>
              </w:rPr>
            </w:pPr>
          </w:p>
        </w:tc>
        <w:tc>
          <w:tcPr>
            <w:tcW w:w="4513" w:type="dxa"/>
          </w:tcPr>
          <w:p w:rsidR="00E94E4D" w:rsidRDefault="00E94E4D" w:rsidP="00981856">
            <w:pPr>
              <w:rPr>
                <w:rFonts w:ascii="Arial" w:hAnsi="Arial" w:cs="Arial"/>
                <w:sz w:val="18"/>
                <w:szCs w:val="18"/>
              </w:rPr>
            </w:pPr>
            <w:r>
              <w:rPr>
                <w:rFonts w:ascii="Arial" w:hAnsi="Arial" w:cs="Arial"/>
                <w:sz w:val="18"/>
                <w:szCs w:val="18"/>
              </w:rPr>
              <w:t>Personenzahl (Zur Festsetzung der Pauschale):</w:t>
            </w:r>
          </w:p>
        </w:tc>
      </w:tr>
      <w:tr w:rsidR="00A73D65" w:rsidTr="006C14CD">
        <w:tc>
          <w:tcPr>
            <w:tcW w:w="9026" w:type="dxa"/>
            <w:gridSpan w:val="2"/>
          </w:tcPr>
          <w:p w:rsidR="00A73D65" w:rsidRPr="00A73D65" w:rsidRDefault="00A73D65" w:rsidP="00981856">
            <w:pPr>
              <w:rPr>
                <w:rFonts w:ascii="Arial" w:hAnsi="Arial" w:cs="Arial"/>
                <w:sz w:val="18"/>
                <w:szCs w:val="18"/>
                <w:u w:val="single"/>
              </w:rPr>
            </w:pPr>
            <w:r w:rsidRPr="00A73D65">
              <w:rPr>
                <w:rFonts w:ascii="Arial" w:hAnsi="Arial" w:cs="Arial"/>
                <w:sz w:val="18"/>
                <w:szCs w:val="18"/>
                <w:u w:val="single"/>
              </w:rPr>
              <w:t xml:space="preserve">SEPA-Lastschriftmandat: </w:t>
            </w:r>
          </w:p>
          <w:p w:rsidR="00A73D65" w:rsidRDefault="00A73D65" w:rsidP="002F2054">
            <w:pPr>
              <w:rPr>
                <w:rFonts w:ascii="Arial" w:hAnsi="Arial" w:cs="Arial"/>
                <w:sz w:val="18"/>
                <w:szCs w:val="18"/>
              </w:rPr>
            </w:pPr>
            <w:r>
              <w:rPr>
                <w:rFonts w:ascii="Arial" w:hAnsi="Arial" w:cs="Arial"/>
                <w:sz w:val="18"/>
                <w:szCs w:val="18"/>
              </w:rPr>
              <w:t>Ich ermächtige die</w:t>
            </w:r>
            <w:r w:rsidR="002F2054">
              <w:rPr>
                <w:rFonts w:ascii="Arial" w:hAnsi="Arial" w:cs="Arial"/>
                <w:sz w:val="18"/>
                <w:szCs w:val="18"/>
              </w:rPr>
              <w:t xml:space="preserve"> Gemeindewerke Sinn</w:t>
            </w:r>
            <w:r>
              <w:rPr>
                <w:rFonts w:ascii="Arial" w:hAnsi="Arial" w:cs="Arial"/>
                <w:sz w:val="18"/>
                <w:szCs w:val="18"/>
              </w:rPr>
              <w:t xml:space="preserve"> – bis auf Widerruf-, die Wasser- und Kanalbenutzungsgebühren mittels Lastschrift von meinem Konto einzuziehen:</w:t>
            </w:r>
          </w:p>
        </w:tc>
      </w:tr>
      <w:tr w:rsidR="00E94E4D" w:rsidTr="00E94E4D">
        <w:tc>
          <w:tcPr>
            <w:tcW w:w="4513" w:type="dxa"/>
          </w:tcPr>
          <w:p w:rsidR="00E94E4D" w:rsidRDefault="00E94E4D" w:rsidP="00981856">
            <w:pPr>
              <w:rPr>
                <w:rFonts w:ascii="Arial" w:hAnsi="Arial" w:cs="Arial"/>
                <w:sz w:val="18"/>
                <w:szCs w:val="18"/>
              </w:rPr>
            </w:pPr>
            <w:r>
              <w:rPr>
                <w:rFonts w:ascii="Arial" w:hAnsi="Arial" w:cs="Arial"/>
                <w:sz w:val="18"/>
                <w:szCs w:val="18"/>
              </w:rPr>
              <w:t>IBAN:</w:t>
            </w:r>
          </w:p>
          <w:p w:rsidR="00E94E4D" w:rsidRDefault="00E94E4D" w:rsidP="00981856">
            <w:pPr>
              <w:rPr>
                <w:rFonts w:ascii="Arial" w:hAnsi="Arial" w:cs="Arial"/>
                <w:sz w:val="18"/>
                <w:szCs w:val="18"/>
              </w:rPr>
            </w:pPr>
          </w:p>
          <w:p w:rsidR="00E94E4D" w:rsidRDefault="00E94E4D" w:rsidP="00981856">
            <w:pPr>
              <w:rPr>
                <w:rFonts w:ascii="Arial" w:hAnsi="Arial" w:cs="Arial"/>
                <w:sz w:val="18"/>
                <w:szCs w:val="18"/>
              </w:rPr>
            </w:pPr>
          </w:p>
        </w:tc>
        <w:tc>
          <w:tcPr>
            <w:tcW w:w="4513" w:type="dxa"/>
          </w:tcPr>
          <w:p w:rsidR="00E94E4D" w:rsidRDefault="00E94E4D" w:rsidP="00981856">
            <w:pPr>
              <w:rPr>
                <w:rFonts w:ascii="Arial" w:hAnsi="Arial" w:cs="Arial"/>
                <w:sz w:val="18"/>
                <w:szCs w:val="18"/>
              </w:rPr>
            </w:pPr>
            <w:r>
              <w:rPr>
                <w:rFonts w:ascii="Arial" w:hAnsi="Arial" w:cs="Arial"/>
                <w:sz w:val="18"/>
                <w:szCs w:val="18"/>
              </w:rPr>
              <w:t>BIC:</w:t>
            </w:r>
          </w:p>
          <w:p w:rsidR="00E94E4D" w:rsidRDefault="00E94E4D" w:rsidP="00981856">
            <w:pPr>
              <w:rPr>
                <w:rFonts w:ascii="Arial" w:hAnsi="Arial" w:cs="Arial"/>
                <w:sz w:val="18"/>
                <w:szCs w:val="18"/>
              </w:rPr>
            </w:pPr>
          </w:p>
          <w:p w:rsidR="00E94E4D" w:rsidRDefault="00E94E4D" w:rsidP="00981856">
            <w:pPr>
              <w:rPr>
                <w:rFonts w:ascii="Arial" w:hAnsi="Arial" w:cs="Arial"/>
                <w:sz w:val="18"/>
                <w:szCs w:val="18"/>
              </w:rPr>
            </w:pPr>
          </w:p>
        </w:tc>
      </w:tr>
      <w:tr w:rsidR="00A73D65" w:rsidTr="00E94E4D">
        <w:tc>
          <w:tcPr>
            <w:tcW w:w="4513" w:type="dxa"/>
          </w:tcPr>
          <w:p w:rsidR="00A73D65" w:rsidRDefault="00A73D65" w:rsidP="00981856">
            <w:pPr>
              <w:rPr>
                <w:rFonts w:ascii="Arial" w:hAnsi="Arial" w:cs="Arial"/>
                <w:sz w:val="18"/>
                <w:szCs w:val="18"/>
              </w:rPr>
            </w:pPr>
            <w:r>
              <w:rPr>
                <w:rFonts w:ascii="Arial" w:hAnsi="Arial" w:cs="Arial"/>
                <w:sz w:val="18"/>
                <w:szCs w:val="18"/>
              </w:rPr>
              <w:t xml:space="preserve">Bankname: </w:t>
            </w:r>
          </w:p>
          <w:p w:rsidR="00A73D65" w:rsidRDefault="00A73D65" w:rsidP="00981856">
            <w:pPr>
              <w:rPr>
                <w:rFonts w:ascii="Arial" w:hAnsi="Arial" w:cs="Arial"/>
                <w:sz w:val="18"/>
                <w:szCs w:val="18"/>
              </w:rPr>
            </w:pPr>
          </w:p>
          <w:p w:rsidR="00A73D65" w:rsidRDefault="00A73D65" w:rsidP="00981856">
            <w:pPr>
              <w:rPr>
                <w:rFonts w:ascii="Arial" w:hAnsi="Arial" w:cs="Arial"/>
                <w:sz w:val="18"/>
                <w:szCs w:val="18"/>
              </w:rPr>
            </w:pPr>
          </w:p>
        </w:tc>
        <w:tc>
          <w:tcPr>
            <w:tcW w:w="4513" w:type="dxa"/>
          </w:tcPr>
          <w:p w:rsidR="00A73D65" w:rsidRDefault="00A73D65" w:rsidP="00981856">
            <w:pPr>
              <w:rPr>
                <w:rFonts w:ascii="Arial" w:hAnsi="Arial" w:cs="Arial"/>
                <w:sz w:val="18"/>
                <w:szCs w:val="18"/>
              </w:rPr>
            </w:pPr>
            <w:r>
              <w:rPr>
                <w:rFonts w:ascii="Arial" w:hAnsi="Arial" w:cs="Arial"/>
                <w:sz w:val="18"/>
                <w:szCs w:val="18"/>
              </w:rPr>
              <w:t>Kontoinhaber:</w:t>
            </w:r>
          </w:p>
          <w:p w:rsidR="00A73D65" w:rsidRDefault="00A73D65" w:rsidP="00981856">
            <w:pPr>
              <w:rPr>
                <w:rFonts w:ascii="Arial" w:hAnsi="Arial" w:cs="Arial"/>
                <w:sz w:val="18"/>
                <w:szCs w:val="18"/>
              </w:rPr>
            </w:pPr>
          </w:p>
          <w:p w:rsidR="00A73D65" w:rsidRDefault="00A73D65" w:rsidP="00981856">
            <w:pPr>
              <w:rPr>
                <w:rFonts w:ascii="Arial" w:hAnsi="Arial" w:cs="Arial"/>
                <w:sz w:val="18"/>
                <w:szCs w:val="18"/>
              </w:rPr>
            </w:pPr>
          </w:p>
        </w:tc>
      </w:tr>
      <w:tr w:rsidR="00E94E4D" w:rsidTr="00E94E4D">
        <w:tc>
          <w:tcPr>
            <w:tcW w:w="4513" w:type="dxa"/>
            <w:tcBorders>
              <w:top w:val="single" w:sz="18" w:space="0" w:color="auto"/>
            </w:tcBorders>
          </w:tcPr>
          <w:p w:rsidR="00E94E4D" w:rsidRPr="00E94E4D" w:rsidRDefault="00E94E4D" w:rsidP="00981856">
            <w:pPr>
              <w:rPr>
                <w:rFonts w:ascii="Arial" w:hAnsi="Arial" w:cs="Arial"/>
                <w:sz w:val="18"/>
                <w:szCs w:val="24"/>
              </w:rPr>
            </w:pPr>
            <w:r w:rsidRPr="00E94E4D">
              <w:rPr>
                <w:rFonts w:ascii="Arial" w:hAnsi="Arial" w:cs="Arial"/>
                <w:sz w:val="18"/>
                <w:szCs w:val="24"/>
              </w:rPr>
              <w:t xml:space="preserve">Ort, Datum: </w:t>
            </w:r>
          </w:p>
          <w:p w:rsidR="00E94E4D" w:rsidRPr="00E94E4D" w:rsidRDefault="00E94E4D" w:rsidP="00981856">
            <w:pPr>
              <w:rPr>
                <w:rFonts w:ascii="Arial" w:hAnsi="Arial" w:cs="Arial"/>
                <w:sz w:val="18"/>
                <w:szCs w:val="24"/>
              </w:rPr>
            </w:pPr>
          </w:p>
        </w:tc>
        <w:tc>
          <w:tcPr>
            <w:tcW w:w="4513" w:type="dxa"/>
            <w:tcBorders>
              <w:top w:val="single" w:sz="18" w:space="0" w:color="auto"/>
            </w:tcBorders>
          </w:tcPr>
          <w:p w:rsidR="00E94E4D" w:rsidRDefault="00E94E4D" w:rsidP="00981856">
            <w:pPr>
              <w:rPr>
                <w:rFonts w:ascii="Arial" w:hAnsi="Arial" w:cs="Arial"/>
                <w:sz w:val="18"/>
                <w:szCs w:val="24"/>
              </w:rPr>
            </w:pPr>
            <w:r w:rsidRPr="00E94E4D">
              <w:rPr>
                <w:rFonts w:ascii="Arial" w:hAnsi="Arial" w:cs="Arial"/>
                <w:sz w:val="18"/>
                <w:szCs w:val="24"/>
              </w:rPr>
              <w:t xml:space="preserve">Unterschrift: </w:t>
            </w:r>
          </w:p>
          <w:p w:rsidR="00E94E4D" w:rsidRPr="00E94E4D" w:rsidRDefault="00E94E4D" w:rsidP="00981856">
            <w:pPr>
              <w:rPr>
                <w:rFonts w:ascii="Arial" w:hAnsi="Arial" w:cs="Arial"/>
                <w:sz w:val="6"/>
                <w:szCs w:val="24"/>
              </w:rPr>
            </w:pPr>
          </w:p>
          <w:p w:rsidR="00E94E4D" w:rsidRPr="00E94E4D" w:rsidRDefault="00E94E4D" w:rsidP="00981856">
            <w:pPr>
              <w:widowControl w:val="0"/>
              <w:autoSpaceDE w:val="0"/>
              <w:autoSpaceDN w:val="0"/>
              <w:spacing w:line="394" w:lineRule="exact"/>
              <w:rPr>
                <w:rFonts w:ascii="Forte"/>
                <w:color w:val="000000"/>
                <w:sz w:val="18"/>
              </w:rPr>
            </w:pPr>
            <w:r w:rsidRPr="00E94E4D">
              <w:rPr>
                <w:rFonts w:ascii="Forte"/>
                <w:color w:val="000000"/>
                <w:sz w:val="36"/>
              </w:rPr>
              <w:t>X</w:t>
            </w:r>
          </w:p>
        </w:tc>
      </w:tr>
    </w:tbl>
    <w:p w:rsidR="00E94E4D" w:rsidRPr="00A73D65" w:rsidRDefault="00E94E4D" w:rsidP="00E94E4D">
      <w:pPr>
        <w:spacing w:after="0" w:line="240" w:lineRule="auto"/>
        <w:rPr>
          <w:rFonts w:ascii="Arial" w:hAnsi="Arial" w:cs="Arial"/>
          <w:b/>
          <w:sz w:val="10"/>
          <w:szCs w:val="24"/>
        </w:rPr>
      </w:pPr>
    </w:p>
    <w:p w:rsidR="00A73D65" w:rsidRDefault="00A73D65" w:rsidP="00E94E4D">
      <w:pPr>
        <w:spacing w:after="0" w:line="240" w:lineRule="auto"/>
        <w:rPr>
          <w:rFonts w:ascii="Arial" w:hAnsi="Arial" w:cs="Arial"/>
          <w:b/>
          <w:sz w:val="24"/>
          <w:szCs w:val="24"/>
        </w:rPr>
      </w:pPr>
      <w:r>
        <w:rPr>
          <w:rFonts w:ascii="Arial" w:hAnsi="Arial" w:cs="Arial"/>
          <w:b/>
          <w:sz w:val="24"/>
          <w:szCs w:val="24"/>
        </w:rPr>
        <w:t xml:space="preserve">Die Vertragsparteien verpflichten sich, jegliche Änderung des Miet- bzw. Pachtverhältnisses unverzüglich den </w:t>
      </w:r>
      <w:r w:rsidR="002F2054">
        <w:rPr>
          <w:rFonts w:ascii="Arial" w:hAnsi="Arial" w:cs="Arial"/>
          <w:b/>
          <w:sz w:val="24"/>
          <w:szCs w:val="24"/>
        </w:rPr>
        <w:t>Gemeindewerken Sinn</w:t>
      </w:r>
      <w:r>
        <w:rPr>
          <w:rFonts w:ascii="Arial" w:hAnsi="Arial" w:cs="Arial"/>
          <w:b/>
          <w:sz w:val="24"/>
          <w:szCs w:val="24"/>
        </w:rPr>
        <w:t xml:space="preserve"> mitzuteilen. Die umseitigen Vertragsbedingungen werden anerkannt. </w:t>
      </w:r>
    </w:p>
    <w:p w:rsidR="00A73D65" w:rsidRDefault="00A73D65" w:rsidP="00E94E4D">
      <w:pPr>
        <w:spacing w:after="0" w:line="240" w:lineRule="auto"/>
        <w:rPr>
          <w:rFonts w:ascii="Arial" w:hAnsi="Arial" w:cs="Arial"/>
          <w:b/>
          <w:sz w:val="24"/>
          <w:szCs w:val="24"/>
        </w:rPr>
      </w:pPr>
    </w:p>
    <w:p w:rsidR="00A73D65" w:rsidRPr="00A73D65" w:rsidRDefault="00A73D65" w:rsidP="00E94E4D">
      <w:pPr>
        <w:spacing w:after="0" w:line="240" w:lineRule="auto"/>
        <w:rPr>
          <w:rFonts w:ascii="Arial" w:hAnsi="Arial" w:cs="Arial"/>
          <w:i/>
          <w:sz w:val="20"/>
          <w:szCs w:val="24"/>
        </w:rPr>
      </w:pPr>
      <w:r w:rsidRPr="00A73D65">
        <w:rPr>
          <w:rFonts w:ascii="Arial" w:hAnsi="Arial" w:cs="Arial"/>
          <w:i/>
          <w:sz w:val="20"/>
          <w:szCs w:val="24"/>
        </w:rPr>
        <w:t xml:space="preserve">Unsere Datenschutzhinweise finden Sie auf unserer Homepage </w:t>
      </w:r>
      <w:hyperlink r:id="rId8" w:history="1">
        <w:r w:rsidRPr="00A73D65">
          <w:rPr>
            <w:rStyle w:val="Hyperlink"/>
            <w:rFonts w:ascii="Arial" w:hAnsi="Arial" w:cs="Arial"/>
            <w:i/>
            <w:sz w:val="20"/>
            <w:szCs w:val="24"/>
          </w:rPr>
          <w:t>www.stadtwerke-dillenburg.de</w:t>
        </w:r>
      </w:hyperlink>
    </w:p>
    <w:p w:rsidR="00851547" w:rsidRDefault="00851547" w:rsidP="00A73D65">
      <w:pPr>
        <w:rPr>
          <w:rFonts w:ascii="Arial" w:hAnsi="Arial" w:cs="Arial"/>
          <w:b/>
          <w:sz w:val="24"/>
          <w:szCs w:val="24"/>
        </w:rPr>
      </w:pPr>
    </w:p>
    <w:p w:rsidR="00DA7669" w:rsidRDefault="00DA7669" w:rsidP="00851547">
      <w:pPr>
        <w:widowControl w:val="0"/>
        <w:autoSpaceDE w:val="0"/>
        <w:autoSpaceDN w:val="0"/>
        <w:spacing w:after="0" w:line="314" w:lineRule="exact"/>
        <w:jc w:val="center"/>
        <w:rPr>
          <w:rFonts w:ascii="Arial"/>
          <w:b/>
          <w:color w:val="999999"/>
          <w:sz w:val="28"/>
        </w:rPr>
      </w:pPr>
    </w:p>
    <w:p w:rsidR="00DA7669" w:rsidRDefault="00DA7669" w:rsidP="00851547">
      <w:pPr>
        <w:widowControl w:val="0"/>
        <w:autoSpaceDE w:val="0"/>
        <w:autoSpaceDN w:val="0"/>
        <w:spacing w:after="0" w:line="314" w:lineRule="exact"/>
        <w:jc w:val="center"/>
        <w:rPr>
          <w:rFonts w:ascii="Arial"/>
          <w:b/>
          <w:color w:val="999999"/>
          <w:sz w:val="28"/>
        </w:rPr>
      </w:pPr>
    </w:p>
    <w:p w:rsidR="00851547" w:rsidRPr="00DA7669" w:rsidRDefault="00851547" w:rsidP="00851547">
      <w:pPr>
        <w:widowControl w:val="0"/>
        <w:autoSpaceDE w:val="0"/>
        <w:autoSpaceDN w:val="0"/>
        <w:spacing w:after="0" w:line="314" w:lineRule="exact"/>
        <w:jc w:val="center"/>
        <w:rPr>
          <w:rFonts w:ascii="Arial"/>
          <w:b/>
          <w:color w:val="A6A6A6" w:themeColor="background1" w:themeShade="A6"/>
          <w:sz w:val="28"/>
        </w:rPr>
      </w:pPr>
      <w:r w:rsidRPr="00DA7669">
        <w:rPr>
          <w:rFonts w:ascii="Arial"/>
          <w:b/>
          <w:color w:val="A6A6A6" w:themeColor="background1" w:themeShade="A6"/>
          <w:sz w:val="28"/>
        </w:rPr>
        <w:t>Auszug</w:t>
      </w:r>
      <w:r w:rsidRPr="00DA7669">
        <w:rPr>
          <w:rFonts w:ascii="Arial"/>
          <w:b/>
          <w:color w:val="A6A6A6" w:themeColor="background1" w:themeShade="A6"/>
          <w:spacing w:val="1"/>
          <w:sz w:val="28"/>
        </w:rPr>
        <w:t xml:space="preserve"> </w:t>
      </w:r>
      <w:r w:rsidRPr="00DA7669">
        <w:rPr>
          <w:rFonts w:ascii="Arial"/>
          <w:b/>
          <w:color w:val="A6A6A6" w:themeColor="background1" w:themeShade="A6"/>
          <w:sz w:val="28"/>
        </w:rPr>
        <w:t>aus</w:t>
      </w:r>
      <w:r w:rsidRPr="00DA7669">
        <w:rPr>
          <w:rFonts w:ascii="Arial"/>
          <w:b/>
          <w:color w:val="A6A6A6" w:themeColor="background1" w:themeShade="A6"/>
          <w:spacing w:val="2"/>
          <w:sz w:val="28"/>
        </w:rPr>
        <w:t xml:space="preserve"> </w:t>
      </w:r>
      <w:r w:rsidRPr="00DA7669">
        <w:rPr>
          <w:rFonts w:ascii="Arial"/>
          <w:b/>
          <w:color w:val="A6A6A6" w:themeColor="background1" w:themeShade="A6"/>
          <w:sz w:val="28"/>
        </w:rPr>
        <w:t>der</w:t>
      </w:r>
      <w:r w:rsidRPr="00DA7669">
        <w:rPr>
          <w:rFonts w:ascii="Arial"/>
          <w:b/>
          <w:color w:val="A6A6A6" w:themeColor="background1" w:themeShade="A6"/>
          <w:spacing w:val="3"/>
          <w:sz w:val="28"/>
        </w:rPr>
        <w:t xml:space="preserve"> </w:t>
      </w:r>
      <w:r w:rsidRPr="00DA7669">
        <w:rPr>
          <w:rFonts w:ascii="Arial"/>
          <w:b/>
          <w:color w:val="A6A6A6" w:themeColor="background1" w:themeShade="A6"/>
          <w:sz w:val="28"/>
        </w:rPr>
        <w:t>geltenden</w:t>
      </w:r>
      <w:r w:rsidRPr="00DA7669">
        <w:rPr>
          <w:rFonts w:ascii="Arial"/>
          <w:b/>
          <w:color w:val="A6A6A6" w:themeColor="background1" w:themeShade="A6"/>
          <w:spacing w:val="1"/>
          <w:sz w:val="28"/>
        </w:rPr>
        <w:t xml:space="preserve"> </w:t>
      </w:r>
      <w:r w:rsidRPr="00DA7669">
        <w:rPr>
          <w:rFonts w:ascii="Arial"/>
          <w:b/>
          <w:color w:val="A6A6A6" w:themeColor="background1" w:themeShade="A6"/>
          <w:sz w:val="28"/>
        </w:rPr>
        <w:t>Wasserversorgungssatzung</w:t>
      </w:r>
      <w:r w:rsidRPr="00DA7669">
        <w:rPr>
          <w:rFonts w:ascii="Arial"/>
          <w:b/>
          <w:color w:val="A6A6A6" w:themeColor="background1" w:themeShade="A6"/>
          <w:spacing w:val="1"/>
          <w:sz w:val="28"/>
        </w:rPr>
        <w:t xml:space="preserve"> </w:t>
      </w:r>
      <w:r w:rsidRPr="00DA7669">
        <w:rPr>
          <w:rFonts w:ascii="Arial"/>
          <w:b/>
          <w:color w:val="A6A6A6" w:themeColor="background1" w:themeShade="A6"/>
          <w:spacing w:val="-2"/>
          <w:sz w:val="28"/>
        </w:rPr>
        <w:t>der</w:t>
      </w:r>
      <w:r w:rsidRPr="00DA7669">
        <w:rPr>
          <w:rFonts w:ascii="Arial"/>
          <w:b/>
          <w:color w:val="A6A6A6" w:themeColor="background1" w:themeShade="A6"/>
          <w:sz w:val="28"/>
        </w:rPr>
        <w:t xml:space="preserve"> </w:t>
      </w:r>
      <w:r w:rsidR="003E7C3C">
        <w:rPr>
          <w:rFonts w:ascii="Arial"/>
          <w:b/>
          <w:color w:val="A6A6A6" w:themeColor="background1" w:themeShade="A6"/>
          <w:sz w:val="28"/>
        </w:rPr>
        <w:t>Gemeindewerke Sinn</w:t>
      </w:r>
    </w:p>
    <w:p w:rsidR="00A73D65" w:rsidRPr="00DA7669" w:rsidRDefault="00A73D65" w:rsidP="00A73D65">
      <w:pPr>
        <w:rPr>
          <w:rFonts w:ascii="Arial" w:hAnsi="Arial" w:cs="Arial"/>
          <w:b/>
          <w:sz w:val="20"/>
          <w:szCs w:val="20"/>
        </w:rPr>
      </w:pPr>
    </w:p>
    <w:p w:rsidR="003E7C3C" w:rsidRPr="003E7C3C" w:rsidRDefault="003E7C3C" w:rsidP="003E7C3C">
      <w:pPr>
        <w:pStyle w:val="Paragraf"/>
        <w:rPr>
          <w:rFonts w:ascii="Arial" w:hAnsi="Arial" w:cs="Arial"/>
          <w:color w:val="A6A6A6" w:themeColor="background1" w:themeShade="A6"/>
          <w:szCs w:val="20"/>
        </w:rPr>
      </w:pPr>
      <w:bookmarkStart w:id="0" w:name="_Ref390149434"/>
      <w:bookmarkStart w:id="1" w:name="_Toc470091664"/>
      <w:r w:rsidRPr="003E7C3C">
        <w:rPr>
          <w:rFonts w:ascii="Arial" w:hAnsi="Arial" w:cs="Arial"/>
          <w:color w:val="A6A6A6" w:themeColor="background1" w:themeShade="A6"/>
          <w:szCs w:val="20"/>
        </w:rPr>
        <w:t>Benutzungsgebühren</w:t>
      </w:r>
      <w:bookmarkEnd w:id="0"/>
      <w:bookmarkEnd w:id="1"/>
    </w:p>
    <w:p w:rsidR="003E7C3C" w:rsidRPr="003E7C3C" w:rsidRDefault="003E7C3C" w:rsidP="003E7C3C">
      <w:pPr>
        <w:pStyle w:val="1Abstze"/>
        <w:rPr>
          <w:rFonts w:ascii="Arial" w:hAnsi="Arial" w:cs="Arial"/>
          <w:color w:val="A6A6A6" w:themeColor="background1" w:themeShade="A6"/>
          <w:szCs w:val="20"/>
        </w:rPr>
      </w:pPr>
      <w:r w:rsidRPr="003E7C3C">
        <w:rPr>
          <w:rFonts w:ascii="Arial" w:hAnsi="Arial" w:cs="Arial"/>
          <w:color w:val="A6A6A6" w:themeColor="background1" w:themeShade="A6"/>
          <w:szCs w:val="20"/>
        </w:rPr>
        <w:t>Die Gemeinde erhebt zur Deckung der Kosten im Sinne des § 10 Abs. 2 KAG Gebühren.</w:t>
      </w:r>
    </w:p>
    <w:p w:rsidR="003E7C3C" w:rsidRPr="003E7C3C" w:rsidRDefault="003E7C3C" w:rsidP="003E7C3C">
      <w:pPr>
        <w:pStyle w:val="1Abstze"/>
        <w:rPr>
          <w:rFonts w:ascii="Arial" w:hAnsi="Arial" w:cs="Arial"/>
          <w:color w:val="A6A6A6" w:themeColor="background1" w:themeShade="A6"/>
          <w:szCs w:val="20"/>
        </w:rPr>
      </w:pPr>
      <w:r w:rsidRPr="003E7C3C">
        <w:rPr>
          <w:rFonts w:ascii="Arial" w:hAnsi="Arial" w:cs="Arial"/>
          <w:color w:val="A6A6A6" w:themeColor="background1" w:themeShade="A6"/>
          <w:szCs w:val="20"/>
        </w:rPr>
        <w:t>Die Gebühr bemisst sich nach der Menge (m³) des zur Verfügung gestellten Wassers. Ist eine Messeinrichtung ausgefallen oder wird der Gemeinde bzw. einem Beauftragten der Zutritt zu den Messeinrichtungen verweigert oder ist das Ablesen der Messeinrichtung aus sonstigen Gründen nicht möglich oder nicht erfolgt, schätzt die Gemeinde den Verbrauch nach pflichtgemäßem Ermessen.</w:t>
      </w:r>
    </w:p>
    <w:p w:rsidR="003E7C3C" w:rsidRPr="003E7C3C" w:rsidRDefault="003E7C3C" w:rsidP="003E7C3C">
      <w:pPr>
        <w:pStyle w:val="1Abstze"/>
        <w:rPr>
          <w:rFonts w:ascii="Arial" w:hAnsi="Arial" w:cs="Arial"/>
          <w:color w:val="A6A6A6" w:themeColor="background1" w:themeShade="A6"/>
          <w:szCs w:val="20"/>
        </w:rPr>
      </w:pPr>
      <w:r w:rsidRPr="003E7C3C">
        <w:rPr>
          <w:rFonts w:ascii="Arial" w:hAnsi="Arial" w:cs="Arial"/>
          <w:color w:val="A6A6A6" w:themeColor="background1" w:themeShade="A6"/>
          <w:szCs w:val="20"/>
        </w:rPr>
        <w:t xml:space="preserve">Die Benutzungsgebühr beträgt </w:t>
      </w:r>
    </w:p>
    <w:p w:rsidR="00851547" w:rsidRPr="003E7C3C" w:rsidRDefault="003E7C3C" w:rsidP="003E7C3C">
      <w:pPr>
        <w:pStyle w:val="Listenabsatz"/>
        <w:widowControl w:val="0"/>
        <w:autoSpaceDE w:val="0"/>
        <w:autoSpaceDN w:val="0"/>
        <w:spacing w:after="0" w:line="222" w:lineRule="exact"/>
        <w:rPr>
          <w:rFonts w:ascii="Arial" w:hAnsi="Arial" w:cs="Arial"/>
          <w:b/>
          <w:color w:val="A6A6A6" w:themeColor="background1" w:themeShade="A6"/>
          <w:sz w:val="20"/>
          <w:szCs w:val="20"/>
        </w:rPr>
      </w:pPr>
      <w:r w:rsidRPr="003E7C3C">
        <w:rPr>
          <w:rFonts w:ascii="Arial" w:hAnsi="Arial" w:cs="Arial"/>
          <w:color w:val="A6A6A6" w:themeColor="background1" w:themeShade="A6"/>
          <w:sz w:val="20"/>
          <w:szCs w:val="20"/>
        </w:rPr>
        <w:tab/>
      </w:r>
      <w:r w:rsidRPr="003E7C3C">
        <w:rPr>
          <w:rFonts w:ascii="Arial" w:hAnsi="Arial" w:cs="Arial"/>
          <w:color w:val="A6A6A6" w:themeColor="background1" w:themeShade="A6"/>
          <w:sz w:val="20"/>
          <w:szCs w:val="20"/>
        </w:rPr>
        <w:tab/>
      </w:r>
      <w:r w:rsidRPr="003E7C3C">
        <w:rPr>
          <w:rFonts w:ascii="Arial" w:hAnsi="Arial" w:cs="Arial"/>
          <w:b/>
          <w:color w:val="A6A6A6" w:themeColor="background1" w:themeShade="A6"/>
          <w:sz w:val="20"/>
          <w:szCs w:val="20"/>
        </w:rPr>
        <w:t xml:space="preserve">2,8037 Euro </w:t>
      </w:r>
      <w:r w:rsidRPr="003E7C3C">
        <w:rPr>
          <w:rFonts w:ascii="Arial" w:hAnsi="Arial" w:cs="Arial"/>
          <w:b/>
          <w:color w:val="A6A6A6" w:themeColor="background1" w:themeShade="A6"/>
          <w:sz w:val="20"/>
          <w:szCs w:val="20"/>
        </w:rPr>
        <w:tab/>
      </w:r>
      <w:r w:rsidRPr="003E7C3C">
        <w:rPr>
          <w:rFonts w:ascii="Arial" w:hAnsi="Arial" w:cs="Arial"/>
          <w:color w:val="A6A6A6" w:themeColor="background1" w:themeShade="A6"/>
          <w:sz w:val="20"/>
          <w:szCs w:val="20"/>
        </w:rPr>
        <w:t>ohne Mehrwertsteuer je cbm entnommenen Wassers</w:t>
      </w:r>
      <w:r w:rsidRPr="003E7C3C">
        <w:rPr>
          <w:rFonts w:ascii="Arial" w:hAnsi="Arial" w:cs="Arial"/>
          <w:color w:val="A6A6A6" w:themeColor="background1" w:themeShade="A6"/>
          <w:sz w:val="20"/>
          <w:szCs w:val="20"/>
        </w:rPr>
        <w:br/>
      </w:r>
      <w:r w:rsidRPr="003E7C3C">
        <w:rPr>
          <w:rFonts w:ascii="Arial" w:hAnsi="Arial" w:cs="Arial"/>
          <w:b/>
          <w:color w:val="A6A6A6" w:themeColor="background1" w:themeShade="A6"/>
          <w:sz w:val="20"/>
          <w:szCs w:val="20"/>
        </w:rPr>
        <w:tab/>
      </w:r>
      <w:r w:rsidRPr="003E7C3C">
        <w:rPr>
          <w:rFonts w:ascii="Arial" w:hAnsi="Arial" w:cs="Arial"/>
          <w:b/>
          <w:color w:val="A6A6A6" w:themeColor="background1" w:themeShade="A6"/>
          <w:sz w:val="20"/>
          <w:szCs w:val="20"/>
        </w:rPr>
        <w:tab/>
        <w:t xml:space="preserve">3,00 Euro </w:t>
      </w:r>
      <w:r w:rsidRPr="003E7C3C">
        <w:rPr>
          <w:rFonts w:ascii="Arial" w:hAnsi="Arial" w:cs="Arial"/>
          <w:b/>
          <w:color w:val="A6A6A6" w:themeColor="background1" w:themeShade="A6"/>
          <w:sz w:val="20"/>
          <w:szCs w:val="20"/>
        </w:rPr>
        <w:tab/>
      </w:r>
      <w:r w:rsidRPr="003E7C3C">
        <w:rPr>
          <w:rFonts w:ascii="Arial" w:hAnsi="Arial" w:cs="Arial"/>
          <w:color w:val="A6A6A6" w:themeColor="background1" w:themeShade="A6"/>
          <w:sz w:val="20"/>
          <w:szCs w:val="20"/>
        </w:rPr>
        <w:t>mit Mehrwertsteuer je cbm entnommenen Wassers</w:t>
      </w:r>
      <w:r w:rsidRPr="003E7C3C">
        <w:rPr>
          <w:rFonts w:ascii="Arial" w:hAnsi="Arial" w:cs="Arial"/>
          <w:color w:val="A6A6A6" w:themeColor="background1" w:themeShade="A6"/>
          <w:sz w:val="20"/>
          <w:szCs w:val="20"/>
        </w:rPr>
        <w:br/>
      </w:r>
    </w:p>
    <w:p w:rsidR="003E7C3C" w:rsidRPr="003E7C3C" w:rsidRDefault="003E7C3C" w:rsidP="003E7C3C">
      <w:pPr>
        <w:pStyle w:val="Listenabsatz"/>
        <w:numPr>
          <w:ilvl w:val="1"/>
          <w:numId w:val="9"/>
        </w:numPr>
        <w:spacing w:before="360" w:after="120" w:line="240" w:lineRule="auto"/>
        <w:contextualSpacing w:val="0"/>
        <w:jc w:val="both"/>
        <w:rPr>
          <w:rFonts w:ascii="Arial" w:eastAsia="Calibri" w:hAnsi="Arial" w:cs="Arial"/>
          <w:b/>
          <w:vanish/>
          <w:color w:val="A6A6A6" w:themeColor="background1" w:themeShade="A6"/>
          <w:sz w:val="20"/>
          <w:szCs w:val="20"/>
        </w:rPr>
      </w:pPr>
      <w:bookmarkStart w:id="2" w:name="_Toc470091666"/>
    </w:p>
    <w:p w:rsidR="003E7C3C" w:rsidRPr="003E7C3C" w:rsidRDefault="003E7C3C" w:rsidP="003E7C3C">
      <w:pPr>
        <w:pStyle w:val="Paragraf"/>
        <w:rPr>
          <w:rFonts w:ascii="Arial" w:hAnsi="Arial" w:cs="Arial"/>
          <w:color w:val="A6A6A6" w:themeColor="background1" w:themeShade="A6"/>
          <w:szCs w:val="20"/>
        </w:rPr>
      </w:pPr>
      <w:r w:rsidRPr="003E7C3C">
        <w:rPr>
          <w:rFonts w:ascii="Arial" w:hAnsi="Arial" w:cs="Arial"/>
          <w:color w:val="A6A6A6" w:themeColor="background1" w:themeShade="A6"/>
          <w:szCs w:val="20"/>
        </w:rPr>
        <w:t>Vorauszahlungen</w:t>
      </w:r>
      <w:bookmarkEnd w:id="2"/>
    </w:p>
    <w:p w:rsidR="003E7C3C" w:rsidRPr="003E7C3C" w:rsidRDefault="003E7C3C" w:rsidP="003E7C3C">
      <w:pPr>
        <w:pStyle w:val="1Abstze"/>
        <w:rPr>
          <w:rFonts w:ascii="Arial" w:hAnsi="Arial" w:cs="Arial"/>
          <w:color w:val="A6A6A6" w:themeColor="background1" w:themeShade="A6"/>
          <w:szCs w:val="20"/>
        </w:rPr>
      </w:pPr>
      <w:r w:rsidRPr="003E7C3C">
        <w:rPr>
          <w:rFonts w:ascii="Arial" w:hAnsi="Arial" w:cs="Arial"/>
          <w:color w:val="A6A6A6" w:themeColor="background1" w:themeShade="A6"/>
          <w:szCs w:val="20"/>
        </w:rPr>
        <w:t>Die Gemeinde kann monatlich Vorauszahlungen auf die Benutzungsgebühr verlangen; diese orientieren sich grundsätzlich am Verbrauch des vorangegangenen Abrechnungszeitraums.</w:t>
      </w:r>
    </w:p>
    <w:p w:rsidR="003E7C3C" w:rsidRPr="003E7C3C" w:rsidRDefault="003E7C3C" w:rsidP="003E7C3C">
      <w:pPr>
        <w:pStyle w:val="1Abstze"/>
        <w:numPr>
          <w:ilvl w:val="0"/>
          <w:numId w:val="11"/>
        </w:numPr>
        <w:rPr>
          <w:rFonts w:ascii="Arial" w:hAnsi="Arial" w:cs="Arial"/>
          <w:color w:val="A6A6A6" w:themeColor="background1" w:themeShade="A6"/>
          <w:szCs w:val="20"/>
        </w:rPr>
      </w:pPr>
      <w:r w:rsidRPr="003E7C3C">
        <w:rPr>
          <w:rFonts w:ascii="Arial" w:hAnsi="Arial" w:cs="Arial"/>
          <w:color w:val="A6A6A6" w:themeColor="background1" w:themeShade="A6"/>
          <w:szCs w:val="20"/>
        </w:rPr>
        <w:t>Statt Vorausleistungen zu verlangen, kann die Gemeinde beim Anschlussnehmer einen Münzzähler (Vorkassensystem) einrichten oder den Anschluss sperren und eine öffentliche Zapfstelle zur Verfügung stellen, wenn er mit zwei Vorauszahlungen im Rückstand ist oder nach den Umständen des Einzelfalls zu besorgen ist, dass er seinen Zahlungsverpflichtungen nicht oder nicht rechtzeitig nachkommt.</w:t>
      </w:r>
    </w:p>
    <w:p w:rsidR="00851547" w:rsidRPr="003E7C3C" w:rsidRDefault="00851547" w:rsidP="00851547">
      <w:pPr>
        <w:widowControl w:val="0"/>
        <w:autoSpaceDE w:val="0"/>
        <w:autoSpaceDN w:val="0"/>
        <w:spacing w:before="6" w:after="0" w:line="222" w:lineRule="exact"/>
        <w:rPr>
          <w:rFonts w:ascii="Arial" w:hAnsi="Arial" w:cs="Arial"/>
          <w:color w:val="A6A6A6" w:themeColor="background1" w:themeShade="A6"/>
          <w:sz w:val="20"/>
          <w:szCs w:val="20"/>
        </w:rPr>
      </w:pPr>
    </w:p>
    <w:p w:rsidR="003E7C3C" w:rsidRPr="003E7C3C" w:rsidRDefault="003E7C3C" w:rsidP="003E7C3C">
      <w:pPr>
        <w:pStyle w:val="Paragraf"/>
        <w:rPr>
          <w:rFonts w:ascii="Arial" w:hAnsi="Arial" w:cs="Arial"/>
          <w:color w:val="A6A6A6" w:themeColor="background1" w:themeShade="A6"/>
          <w:szCs w:val="20"/>
        </w:rPr>
      </w:pPr>
      <w:r w:rsidRPr="003E7C3C">
        <w:rPr>
          <w:rFonts w:ascii="Arial" w:hAnsi="Arial" w:cs="Arial"/>
          <w:color w:val="A6A6A6" w:themeColor="background1" w:themeShade="A6"/>
          <w:szCs w:val="20"/>
        </w:rPr>
        <w:t>Verwaltungsgebühren</w:t>
      </w:r>
    </w:p>
    <w:p w:rsidR="003E7C3C" w:rsidRPr="003E7C3C" w:rsidRDefault="003E7C3C" w:rsidP="003E7C3C">
      <w:pPr>
        <w:pStyle w:val="KeinLeerraum"/>
        <w:numPr>
          <w:ilvl w:val="2"/>
          <w:numId w:val="11"/>
        </w:numPr>
        <w:jc w:val="both"/>
        <w:rPr>
          <w:rFonts w:ascii="Arial" w:hAnsi="Arial" w:cs="Arial"/>
          <w:color w:val="A6A6A6" w:themeColor="background1" w:themeShade="A6"/>
          <w:sz w:val="20"/>
          <w:szCs w:val="20"/>
        </w:rPr>
      </w:pPr>
      <w:r w:rsidRPr="003E7C3C">
        <w:rPr>
          <w:rFonts w:ascii="Arial" w:hAnsi="Arial" w:cs="Arial"/>
          <w:color w:val="A6A6A6" w:themeColor="background1" w:themeShade="A6"/>
          <w:sz w:val="20"/>
          <w:szCs w:val="20"/>
        </w:rPr>
        <w:t>Sind auf einem Grundstück mehrere Messeinrichtungen vorhanden, erhebt die Gemeinde für jedes Erfassen der Zählerstände für die zweite oder weitere Messeinrichtung 5,00 EUR.</w:t>
      </w:r>
    </w:p>
    <w:p w:rsidR="003E7C3C" w:rsidRPr="003E7C3C" w:rsidRDefault="003E7C3C" w:rsidP="003E7C3C">
      <w:pPr>
        <w:pStyle w:val="KeinLeerraum"/>
        <w:ind w:left="567"/>
        <w:rPr>
          <w:rFonts w:ascii="Arial" w:hAnsi="Arial" w:cs="Arial"/>
          <w:color w:val="A6A6A6" w:themeColor="background1" w:themeShade="A6"/>
          <w:sz w:val="20"/>
          <w:szCs w:val="20"/>
        </w:rPr>
      </w:pPr>
    </w:p>
    <w:p w:rsidR="003E7C3C" w:rsidRPr="003E7C3C" w:rsidRDefault="003E7C3C" w:rsidP="003E7C3C">
      <w:pPr>
        <w:pStyle w:val="KeinLeerraum"/>
        <w:numPr>
          <w:ilvl w:val="2"/>
          <w:numId w:val="11"/>
        </w:numPr>
        <w:jc w:val="both"/>
        <w:rPr>
          <w:rFonts w:ascii="Arial" w:hAnsi="Arial" w:cs="Arial"/>
          <w:color w:val="A6A6A6" w:themeColor="background1" w:themeShade="A6"/>
          <w:sz w:val="20"/>
          <w:szCs w:val="20"/>
        </w:rPr>
      </w:pPr>
      <w:r w:rsidRPr="003E7C3C">
        <w:rPr>
          <w:rFonts w:ascii="Arial" w:hAnsi="Arial" w:cs="Arial"/>
          <w:color w:val="A6A6A6" w:themeColor="background1" w:themeShade="A6"/>
          <w:sz w:val="20"/>
          <w:szCs w:val="20"/>
        </w:rPr>
        <w:t>Für jedes vom Anschlussnehmer veranlasste Erfassen der Zählerstände verlangt die Gemeinde 15,00 EUR; für die zweite und jede weitere Messeinrichtung ermäßigt sich die Verwaltungsgebühr auf jeweils 5,00 EUR.</w:t>
      </w:r>
    </w:p>
    <w:p w:rsidR="003E7C3C" w:rsidRPr="003E7C3C" w:rsidRDefault="003E7C3C" w:rsidP="003E7C3C">
      <w:pPr>
        <w:pStyle w:val="Listenabsatz"/>
        <w:rPr>
          <w:rFonts w:ascii="Arial" w:hAnsi="Arial" w:cs="Arial"/>
          <w:color w:val="A6A6A6" w:themeColor="background1" w:themeShade="A6"/>
          <w:sz w:val="20"/>
          <w:szCs w:val="20"/>
        </w:rPr>
      </w:pPr>
    </w:p>
    <w:p w:rsidR="003E7C3C" w:rsidRPr="003E7C3C" w:rsidRDefault="003E7C3C" w:rsidP="003E7C3C">
      <w:pPr>
        <w:pStyle w:val="KeinLeerraum"/>
        <w:numPr>
          <w:ilvl w:val="2"/>
          <w:numId w:val="11"/>
        </w:numPr>
        <w:jc w:val="both"/>
        <w:rPr>
          <w:rFonts w:ascii="Arial" w:hAnsi="Arial" w:cs="Arial"/>
          <w:color w:val="A6A6A6" w:themeColor="background1" w:themeShade="A6"/>
          <w:sz w:val="20"/>
          <w:szCs w:val="20"/>
        </w:rPr>
      </w:pPr>
      <w:r w:rsidRPr="003E7C3C">
        <w:rPr>
          <w:rFonts w:ascii="Arial" w:hAnsi="Arial" w:cs="Arial"/>
          <w:color w:val="A6A6A6" w:themeColor="background1" w:themeShade="A6"/>
          <w:sz w:val="20"/>
          <w:szCs w:val="20"/>
        </w:rPr>
        <w:t>Für jedes Einrichten eines Vorkassensystems oder Sperren des Anschlusses erhebt die Gemeinde eine Verwaltungsgebühr von 75,00 EUR.</w:t>
      </w:r>
    </w:p>
    <w:p w:rsidR="00851547" w:rsidRPr="003E7C3C" w:rsidRDefault="00851547" w:rsidP="00851547">
      <w:pPr>
        <w:widowControl w:val="0"/>
        <w:autoSpaceDE w:val="0"/>
        <w:autoSpaceDN w:val="0"/>
        <w:spacing w:before="6" w:after="0" w:line="222" w:lineRule="exact"/>
        <w:rPr>
          <w:rFonts w:ascii="Arial" w:hAnsi="Arial" w:cs="Arial"/>
          <w:b/>
          <w:color w:val="A6A6A6" w:themeColor="background1" w:themeShade="A6"/>
          <w:sz w:val="20"/>
          <w:szCs w:val="20"/>
        </w:rPr>
      </w:pPr>
    </w:p>
    <w:p w:rsidR="003E7C3C" w:rsidRPr="003E7C3C" w:rsidRDefault="003E7C3C" w:rsidP="003E7C3C">
      <w:pPr>
        <w:pStyle w:val="Listenabsatz"/>
        <w:numPr>
          <w:ilvl w:val="1"/>
          <w:numId w:val="9"/>
        </w:numPr>
        <w:spacing w:before="360" w:after="120" w:line="240" w:lineRule="auto"/>
        <w:contextualSpacing w:val="0"/>
        <w:jc w:val="both"/>
        <w:rPr>
          <w:rFonts w:ascii="Arial" w:eastAsia="Calibri" w:hAnsi="Arial" w:cs="Arial"/>
          <w:b/>
          <w:vanish/>
          <w:color w:val="A6A6A6" w:themeColor="background1" w:themeShade="A6"/>
          <w:sz w:val="20"/>
          <w:szCs w:val="20"/>
        </w:rPr>
      </w:pPr>
      <w:bookmarkStart w:id="3" w:name="_Ref390173068"/>
      <w:bookmarkStart w:id="4" w:name="_Toc470091669"/>
    </w:p>
    <w:p w:rsidR="003E7C3C" w:rsidRPr="003E7C3C" w:rsidRDefault="003E7C3C" w:rsidP="003E7C3C">
      <w:pPr>
        <w:pStyle w:val="Listenabsatz"/>
        <w:numPr>
          <w:ilvl w:val="1"/>
          <w:numId w:val="9"/>
        </w:numPr>
        <w:spacing w:before="360" w:after="120" w:line="240" w:lineRule="auto"/>
        <w:contextualSpacing w:val="0"/>
        <w:jc w:val="both"/>
        <w:rPr>
          <w:rFonts w:ascii="Arial" w:eastAsia="Calibri" w:hAnsi="Arial" w:cs="Arial"/>
          <w:b/>
          <w:vanish/>
          <w:color w:val="A6A6A6" w:themeColor="background1" w:themeShade="A6"/>
          <w:sz w:val="20"/>
          <w:szCs w:val="20"/>
        </w:rPr>
      </w:pPr>
    </w:p>
    <w:p w:rsidR="003E7C3C" w:rsidRPr="003E7C3C" w:rsidRDefault="003E7C3C" w:rsidP="003E7C3C">
      <w:pPr>
        <w:pStyle w:val="Paragraf"/>
        <w:rPr>
          <w:rFonts w:ascii="Arial" w:hAnsi="Arial" w:cs="Arial"/>
          <w:color w:val="A6A6A6" w:themeColor="background1" w:themeShade="A6"/>
          <w:szCs w:val="20"/>
        </w:rPr>
      </w:pPr>
      <w:r w:rsidRPr="003E7C3C">
        <w:rPr>
          <w:rFonts w:ascii="Arial" w:hAnsi="Arial" w:cs="Arial"/>
          <w:color w:val="A6A6A6" w:themeColor="background1" w:themeShade="A6"/>
          <w:szCs w:val="20"/>
        </w:rPr>
        <w:t>Gebührenpflichtige</w:t>
      </w:r>
      <w:bookmarkEnd w:id="3"/>
      <w:bookmarkEnd w:id="4"/>
    </w:p>
    <w:p w:rsidR="003E7C3C" w:rsidRPr="003E7C3C" w:rsidRDefault="003E7C3C" w:rsidP="003E7C3C">
      <w:pPr>
        <w:pStyle w:val="1Abstze"/>
        <w:rPr>
          <w:rFonts w:ascii="Arial" w:hAnsi="Arial" w:cs="Arial"/>
          <w:color w:val="A6A6A6" w:themeColor="background1" w:themeShade="A6"/>
          <w:szCs w:val="20"/>
        </w:rPr>
      </w:pPr>
      <w:r w:rsidRPr="003E7C3C">
        <w:rPr>
          <w:rFonts w:ascii="Arial" w:hAnsi="Arial" w:cs="Arial"/>
          <w:color w:val="A6A6A6" w:themeColor="background1" w:themeShade="A6"/>
          <w:szCs w:val="20"/>
        </w:rPr>
        <w:t>Gebührenpflichtig ist, wer im Abrechnungszeitraum Eigentümer des Grundstücks ist. Der Erbbauberechtigte ist anstelle des Grundstückseigentümers gebührenpflichtig. Mehrere Gebührenpflichtige haften als Gesamtschuldner.</w:t>
      </w:r>
    </w:p>
    <w:p w:rsidR="003E7C3C" w:rsidRPr="003E7C3C" w:rsidRDefault="003E7C3C" w:rsidP="003E7C3C">
      <w:pPr>
        <w:pStyle w:val="1Abstze"/>
        <w:numPr>
          <w:ilvl w:val="0"/>
          <w:numId w:val="11"/>
        </w:numPr>
        <w:rPr>
          <w:rFonts w:ascii="Arial" w:hAnsi="Arial" w:cs="Arial"/>
          <w:color w:val="A6A6A6" w:themeColor="background1" w:themeShade="A6"/>
          <w:szCs w:val="20"/>
        </w:rPr>
      </w:pPr>
      <w:r w:rsidRPr="003E7C3C">
        <w:rPr>
          <w:rFonts w:ascii="Arial" w:hAnsi="Arial" w:cs="Arial"/>
          <w:color w:val="A6A6A6" w:themeColor="background1" w:themeShade="A6"/>
          <w:szCs w:val="20"/>
        </w:rPr>
        <w:t xml:space="preserve">Tritt im Abrechnungszeitraum ein Wechsel im Eigentum oder Erbbaurecht ein, so wird der neue </w:t>
      </w:r>
      <w:bookmarkStart w:id="5" w:name="_GoBack"/>
      <w:bookmarkEnd w:id="5"/>
      <w:r w:rsidRPr="003E7C3C">
        <w:rPr>
          <w:rFonts w:ascii="Arial" w:hAnsi="Arial" w:cs="Arial"/>
          <w:color w:val="A6A6A6" w:themeColor="background1" w:themeShade="A6"/>
          <w:szCs w:val="20"/>
        </w:rPr>
        <w:t>Eigentümer oder Erbbauberechtigte gebührenpflichtig am Tag nach dem Eigentumsübergang.</w:t>
      </w:r>
    </w:p>
    <w:sectPr w:rsidR="003E7C3C" w:rsidRPr="003E7C3C" w:rsidSect="00851547">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79" w:rsidRDefault="007F3279" w:rsidP="00E94E4D">
      <w:pPr>
        <w:spacing w:after="0" w:line="240" w:lineRule="auto"/>
      </w:pPr>
      <w:r>
        <w:separator/>
      </w:r>
    </w:p>
  </w:endnote>
  <w:endnote w:type="continuationSeparator" w:id="0">
    <w:p w:rsidR="007F3279" w:rsidRDefault="007F3279" w:rsidP="00E9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rte">
    <w:altName w:val="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79" w:rsidRDefault="007F3279" w:rsidP="00E94E4D">
      <w:pPr>
        <w:spacing w:after="0" w:line="240" w:lineRule="auto"/>
      </w:pPr>
      <w:r>
        <w:separator/>
      </w:r>
    </w:p>
  </w:footnote>
  <w:footnote w:type="continuationSeparator" w:id="0">
    <w:p w:rsidR="007F3279" w:rsidRDefault="007F3279" w:rsidP="00E94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693"/>
    <w:multiLevelType w:val="hybridMultilevel"/>
    <w:tmpl w:val="C7907C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C45C22"/>
    <w:multiLevelType w:val="hybridMultilevel"/>
    <w:tmpl w:val="86F604D6"/>
    <w:lvl w:ilvl="0" w:tplc="7BF49BB6">
      <w:start w:val="1"/>
      <w:numFmt w:val="decimal"/>
      <w:lvlText w:val="§ %1"/>
      <w:lvlJc w:val="left"/>
      <w:pPr>
        <w:ind w:left="720" w:hanging="360"/>
      </w:pPr>
      <w:rPr>
        <w:rFonts w:hint="default"/>
      </w:rPr>
    </w:lvl>
    <w:lvl w:ilvl="1" w:tplc="0EAACD96">
      <w:start w:val="28"/>
      <w:numFmt w:val="decimal"/>
      <w:pStyle w:val="Paragraf"/>
      <w:lvlText w:val="§ %2"/>
      <w:lvlJc w:val="left"/>
      <w:pPr>
        <w:ind w:left="567" w:hanging="567"/>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F11624"/>
    <w:multiLevelType w:val="hybridMultilevel"/>
    <w:tmpl w:val="44B8CAA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7F386D"/>
    <w:multiLevelType w:val="hybridMultilevel"/>
    <w:tmpl w:val="AB708072"/>
    <w:lvl w:ilvl="0" w:tplc="B8BA6C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FB0BB7"/>
    <w:multiLevelType w:val="hybridMultilevel"/>
    <w:tmpl w:val="44B8CAA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552502"/>
    <w:multiLevelType w:val="hybridMultilevel"/>
    <w:tmpl w:val="C518BF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8B4962"/>
    <w:multiLevelType w:val="hybridMultilevel"/>
    <w:tmpl w:val="43B26CFC"/>
    <w:lvl w:ilvl="0" w:tplc="75CC8628">
      <w:start w:val="1"/>
      <w:numFmt w:val="decimal"/>
      <w:pStyle w:val="1Abstze"/>
      <w:lvlText w:val="(%1)"/>
      <w:lvlJc w:val="left"/>
      <w:pPr>
        <w:ind w:left="567" w:hanging="567"/>
      </w:pPr>
      <w:rPr>
        <w:rFonts w:cs="Times New Roman" w:hint="default"/>
        <w:b w:val="0"/>
        <w:bCs w:val="0"/>
        <w:i w:val="0"/>
        <w:iCs w:val="0"/>
        <w:caps w:val="0"/>
        <w:smallCaps w:val="0"/>
        <w:strike w:val="0"/>
        <w:dstrike w:val="0"/>
        <w:outline w:val="0"/>
        <w:shadow w:val="0"/>
        <w:emboss w:val="0"/>
        <w:imprint w:val="0"/>
        <w:noProof w:val="0"/>
        <w:vanish w:val="0"/>
        <w:color w:val="A6A6A6" w:themeColor="background1" w:themeShade="A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D9283E4">
      <w:start w:val="1"/>
      <w:numFmt w:val="decimal"/>
      <w:lvlText w:val="%2."/>
      <w:lvlJc w:val="left"/>
      <w:pPr>
        <w:ind w:left="1080" w:hanging="360"/>
      </w:pPr>
      <w:rPr>
        <w:rFonts w:hint="default"/>
      </w:rPr>
    </w:lvl>
    <w:lvl w:ilvl="2" w:tplc="164CA00E">
      <w:start w:val="1"/>
      <w:numFmt w:val="decimal"/>
      <w:lvlText w:val="(%3)"/>
      <w:lvlJc w:val="left"/>
      <w:pPr>
        <w:ind w:left="567" w:hanging="567"/>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53A3E5D"/>
    <w:multiLevelType w:val="hybridMultilevel"/>
    <w:tmpl w:val="7D14F3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97159A"/>
    <w:multiLevelType w:val="hybridMultilevel"/>
    <w:tmpl w:val="BD5C0FD4"/>
    <w:lvl w:ilvl="0" w:tplc="B0BA3BF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4B414D"/>
    <w:multiLevelType w:val="hybridMultilevel"/>
    <w:tmpl w:val="B0F2E03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0"/>
  </w:num>
  <w:num w:numId="6">
    <w:abstractNumId w:val="4"/>
  </w:num>
  <w:num w:numId="7">
    <w:abstractNumId w:val="7"/>
  </w:num>
  <w:num w:numId="8">
    <w:abstractNumId w:val="9"/>
  </w:num>
  <w:num w:numId="9">
    <w:abstractNumId w:val="1"/>
  </w:num>
  <w:num w:numId="10">
    <w:abstractNumId w:val="6"/>
    <w:lvlOverride w:ilvl="0">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4D"/>
    <w:rsid w:val="001F45FF"/>
    <w:rsid w:val="002F2054"/>
    <w:rsid w:val="003E7C3C"/>
    <w:rsid w:val="005A5DF2"/>
    <w:rsid w:val="007F3279"/>
    <w:rsid w:val="00851547"/>
    <w:rsid w:val="008D5AF1"/>
    <w:rsid w:val="00A73D65"/>
    <w:rsid w:val="00DA7669"/>
    <w:rsid w:val="00E94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4FADB-4773-4BA0-8823-B9F4C87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94E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E4D"/>
  </w:style>
  <w:style w:type="paragraph" w:styleId="Fuzeile">
    <w:name w:val="footer"/>
    <w:basedOn w:val="Standard"/>
    <w:link w:val="FuzeileZchn"/>
    <w:uiPriority w:val="99"/>
    <w:unhideWhenUsed/>
    <w:rsid w:val="00E94E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4E4D"/>
  </w:style>
  <w:style w:type="table" w:styleId="Tabellenraster">
    <w:name w:val="Table Grid"/>
    <w:basedOn w:val="NormaleTabelle"/>
    <w:uiPriority w:val="39"/>
    <w:rsid w:val="00E9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4E4D"/>
    <w:pPr>
      <w:ind w:left="720"/>
      <w:contextualSpacing/>
    </w:pPr>
  </w:style>
  <w:style w:type="character" w:styleId="Hyperlink">
    <w:name w:val="Hyperlink"/>
    <w:basedOn w:val="Absatz-Standardschriftart"/>
    <w:uiPriority w:val="99"/>
    <w:unhideWhenUsed/>
    <w:rsid w:val="00A73D65"/>
    <w:rPr>
      <w:color w:val="0563C1" w:themeColor="hyperlink"/>
      <w:u w:val="single"/>
    </w:rPr>
  </w:style>
  <w:style w:type="paragraph" w:customStyle="1" w:styleId="Paragraf">
    <w:name w:val="§ Paragraf"/>
    <w:basedOn w:val="Standard"/>
    <w:next w:val="KeinLeerraum"/>
    <w:link w:val="ParagrafZchn"/>
    <w:qFormat/>
    <w:rsid w:val="003E7C3C"/>
    <w:pPr>
      <w:numPr>
        <w:ilvl w:val="1"/>
        <w:numId w:val="9"/>
      </w:numPr>
      <w:spacing w:before="360" w:after="120" w:line="240" w:lineRule="auto"/>
      <w:jc w:val="both"/>
    </w:pPr>
    <w:rPr>
      <w:rFonts w:ascii="Trebuchet MS" w:eastAsia="Calibri" w:hAnsi="Trebuchet MS" w:cs="Times New Roman"/>
      <w:b/>
      <w:sz w:val="20"/>
    </w:rPr>
  </w:style>
  <w:style w:type="paragraph" w:customStyle="1" w:styleId="1Abstze">
    <w:name w:val="(1) Absätze"/>
    <w:basedOn w:val="Paragraf"/>
    <w:link w:val="1AbstzeZchn"/>
    <w:qFormat/>
    <w:rsid w:val="003E7C3C"/>
    <w:pPr>
      <w:numPr>
        <w:ilvl w:val="0"/>
        <w:numId w:val="10"/>
      </w:numPr>
      <w:tabs>
        <w:tab w:val="left" w:pos="567"/>
      </w:tabs>
      <w:spacing w:before="240"/>
    </w:pPr>
    <w:rPr>
      <w:b w:val="0"/>
    </w:rPr>
  </w:style>
  <w:style w:type="character" w:customStyle="1" w:styleId="ParagrafZchn">
    <w:name w:val="§ Paragraf Zchn"/>
    <w:basedOn w:val="Absatz-Standardschriftart"/>
    <w:link w:val="Paragraf"/>
    <w:rsid w:val="003E7C3C"/>
    <w:rPr>
      <w:rFonts w:ascii="Trebuchet MS" w:eastAsia="Calibri" w:hAnsi="Trebuchet MS" w:cs="Times New Roman"/>
      <w:b/>
      <w:sz w:val="20"/>
    </w:rPr>
  </w:style>
  <w:style w:type="character" w:customStyle="1" w:styleId="1AbstzeZchn">
    <w:name w:val="(1) Absätze Zchn"/>
    <w:basedOn w:val="Absatz-Standardschriftart"/>
    <w:link w:val="1Abstze"/>
    <w:rsid w:val="003E7C3C"/>
    <w:rPr>
      <w:rFonts w:ascii="Trebuchet MS" w:eastAsia="Calibri" w:hAnsi="Trebuchet MS" w:cs="Times New Roman"/>
      <w:sz w:val="20"/>
    </w:rPr>
  </w:style>
  <w:style w:type="paragraph" w:styleId="KeinLeerraum">
    <w:name w:val="No Spacing"/>
    <w:link w:val="KeinLeerraumZchn"/>
    <w:uiPriority w:val="1"/>
    <w:qFormat/>
    <w:rsid w:val="003E7C3C"/>
    <w:pPr>
      <w:spacing w:after="0" w:line="240" w:lineRule="auto"/>
    </w:pPr>
  </w:style>
  <w:style w:type="character" w:customStyle="1" w:styleId="KeinLeerraumZchn">
    <w:name w:val="Kein Leerraum Zchn"/>
    <w:link w:val="KeinLeerraum"/>
    <w:uiPriority w:val="1"/>
    <w:rsid w:val="003E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twerke-dillenburg.d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Breitfelder, Nadine</dc:creator>
  <cp:keywords/>
  <dc:description/>
  <cp:lastModifiedBy>Schweiger, Benjamin Dominik</cp:lastModifiedBy>
  <cp:revision>2</cp:revision>
  <dcterms:created xsi:type="dcterms:W3CDTF">2025-07-17T11:47:00Z</dcterms:created>
  <dcterms:modified xsi:type="dcterms:W3CDTF">2025-07-17T11:47:00Z</dcterms:modified>
</cp:coreProperties>
</file>